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2F" w:rsidRPr="007E4C52" w:rsidRDefault="00C32E2F" w:rsidP="00C32E2F">
      <w:pPr>
        <w:pStyle w:val="Akapitzlist"/>
        <w:numPr>
          <w:ilvl w:val="0"/>
          <w:numId w:val="7"/>
        </w:numPr>
        <w:tabs>
          <w:tab w:val="left" w:pos="360"/>
        </w:tabs>
        <w:spacing w:after="0" w:line="360" w:lineRule="auto"/>
        <w:rPr>
          <w:rFonts w:asciiTheme="minorHAnsi" w:hAnsiTheme="minorHAnsi" w:cstheme="minorHAnsi"/>
          <w:b/>
          <w:bCs/>
        </w:rPr>
      </w:pPr>
      <w:r w:rsidRPr="007E4C52">
        <w:rPr>
          <w:rFonts w:asciiTheme="minorHAnsi" w:hAnsiTheme="minorHAnsi" w:cstheme="minorHAnsi"/>
          <w:b/>
          <w:bCs/>
        </w:rPr>
        <w:t xml:space="preserve">PRZEDMIOT ZAMÓWIENIA: </w:t>
      </w:r>
    </w:p>
    <w:p w:rsidR="00C32E2F" w:rsidRPr="007E4C52" w:rsidRDefault="00C32E2F" w:rsidP="00C32E2F">
      <w:pPr>
        <w:rPr>
          <w:rStyle w:val="Uwydatnienie"/>
          <w:rFonts w:asciiTheme="minorHAnsi" w:hAnsiTheme="minorHAnsi" w:cstheme="minorHAnsi"/>
          <w:noProof/>
          <w:sz w:val="22"/>
          <w:szCs w:val="22"/>
        </w:rPr>
      </w:pPr>
      <w:r w:rsidRPr="007E4C52">
        <w:rPr>
          <w:rStyle w:val="Uwydatnienie"/>
          <w:rFonts w:asciiTheme="minorHAnsi" w:hAnsiTheme="minorHAnsi" w:cstheme="minorHAnsi"/>
          <w:noProof/>
          <w:sz w:val="22"/>
          <w:szCs w:val="22"/>
        </w:rPr>
        <w:t xml:space="preserve">Remont kapitalny </w:t>
      </w:r>
      <w:r w:rsidR="00903D5E">
        <w:rPr>
          <w:rStyle w:val="Uwydatnienie"/>
          <w:rFonts w:asciiTheme="minorHAnsi" w:hAnsiTheme="minorHAnsi" w:cstheme="minorHAnsi"/>
          <w:noProof/>
          <w:sz w:val="22"/>
          <w:szCs w:val="22"/>
        </w:rPr>
        <w:t>pomp</w:t>
      </w:r>
      <w:r w:rsidR="004B20B3">
        <w:rPr>
          <w:rStyle w:val="Uwydatnienie"/>
          <w:rFonts w:asciiTheme="minorHAnsi" w:hAnsiTheme="minorHAnsi" w:cstheme="minorHAnsi"/>
          <w:noProof/>
          <w:sz w:val="22"/>
          <w:szCs w:val="22"/>
        </w:rPr>
        <w:t>y</w:t>
      </w:r>
      <w:r w:rsidR="00903D5E">
        <w:rPr>
          <w:rStyle w:val="Uwydatnienie"/>
          <w:rFonts w:asciiTheme="minorHAnsi" w:hAnsiTheme="minorHAnsi" w:cstheme="minorHAnsi"/>
          <w:noProof/>
          <w:sz w:val="22"/>
          <w:szCs w:val="22"/>
        </w:rPr>
        <w:t xml:space="preserve"> wody zasilającej 15Z33x8 w</w:t>
      </w:r>
      <w:r w:rsidRPr="007E4C52">
        <w:rPr>
          <w:rStyle w:val="Uwydatnienie"/>
          <w:rFonts w:asciiTheme="minorHAnsi" w:hAnsiTheme="minorHAnsi" w:cstheme="minorHAnsi"/>
          <w:noProof/>
          <w:sz w:val="22"/>
          <w:szCs w:val="22"/>
        </w:rPr>
        <w:t xml:space="preserve"> ENEA Elektrownia Połaniec S.A.</w:t>
      </w:r>
    </w:p>
    <w:p w:rsidR="00C32E2F" w:rsidRPr="007E4C52" w:rsidRDefault="00C32E2F" w:rsidP="00C32E2F">
      <w:pPr>
        <w:tabs>
          <w:tab w:val="left" w:pos="1800"/>
        </w:tabs>
        <w:spacing w:line="276" w:lineRule="auto"/>
        <w:ind w:left="2832" w:hanging="1800"/>
        <w:rPr>
          <w:rFonts w:asciiTheme="minorHAnsi" w:hAnsiTheme="minorHAnsi" w:cstheme="minorHAnsi"/>
          <w:snapToGrid w:val="0"/>
          <w:sz w:val="22"/>
          <w:szCs w:val="22"/>
        </w:rPr>
      </w:pPr>
    </w:p>
    <w:p w:rsidR="00C32E2F" w:rsidRPr="007E4C52" w:rsidRDefault="00C32E2F" w:rsidP="00C32E2F">
      <w:pPr>
        <w:pStyle w:val="Akapitzlist"/>
        <w:numPr>
          <w:ilvl w:val="0"/>
          <w:numId w:val="7"/>
        </w:numPr>
        <w:tabs>
          <w:tab w:val="left" w:pos="360"/>
        </w:tabs>
        <w:spacing w:after="0" w:line="360" w:lineRule="auto"/>
        <w:rPr>
          <w:rFonts w:asciiTheme="minorHAnsi" w:hAnsiTheme="minorHAnsi" w:cstheme="minorHAnsi"/>
          <w:b/>
          <w:snapToGrid w:val="0"/>
        </w:rPr>
      </w:pPr>
      <w:r w:rsidRPr="007E4C52">
        <w:rPr>
          <w:rFonts w:asciiTheme="minorHAnsi" w:hAnsiTheme="minorHAnsi" w:cstheme="minorHAnsi"/>
          <w:b/>
          <w:snapToGrid w:val="0"/>
        </w:rPr>
        <w:t>Opis:</w:t>
      </w:r>
    </w:p>
    <w:p w:rsidR="00C32E2F" w:rsidRPr="007E4C52" w:rsidRDefault="00C32E2F" w:rsidP="00C32E2F">
      <w:pPr>
        <w:pStyle w:val="Tekstblokowy"/>
        <w:numPr>
          <w:ilvl w:val="1"/>
          <w:numId w:val="7"/>
        </w:numPr>
        <w:tabs>
          <w:tab w:val="left" w:pos="360"/>
        </w:tabs>
        <w:spacing w:line="360" w:lineRule="auto"/>
        <w:rPr>
          <w:rFonts w:asciiTheme="minorHAnsi" w:hAnsiTheme="minorHAnsi" w:cstheme="minorHAnsi"/>
          <w:sz w:val="22"/>
        </w:rPr>
      </w:pPr>
      <w:r w:rsidRPr="007E4C52">
        <w:rPr>
          <w:rFonts w:asciiTheme="minorHAnsi" w:hAnsiTheme="minorHAnsi" w:cstheme="minorHAnsi"/>
          <w:sz w:val="22"/>
        </w:rPr>
        <w:t>Pompa zasilająca typu 15Z33x8 jest wysokoprężną pompą odśrodkową ośmiostopniową budowy członowej produkowane przez Warszawską Fabrykę Pomp przystosowana są do zasilania kotła parowego. Pompa zasilająca jest urządzeniem pracującym w</w:t>
      </w:r>
      <w:bookmarkStart w:id="0" w:name="_GoBack"/>
      <w:bookmarkEnd w:id="0"/>
      <w:r w:rsidRPr="007E4C52">
        <w:rPr>
          <w:rFonts w:asciiTheme="minorHAnsi" w:hAnsiTheme="minorHAnsi" w:cstheme="minorHAnsi"/>
          <w:sz w:val="22"/>
        </w:rPr>
        <w:t xml:space="preserve"> układzie wody zasilającej, który jest częścią składową układu wodno-parowego bloku energetycznego. Woda ze zbiornika zasilającego przepływa przez sita do króćca ssawnego pompy PZ, która tłoczy wodę poprzez szeregowy układ podgrzewaczy regeneracyjnych lub ich obejściem do węzła zasilania kotła wodą.</w:t>
      </w:r>
    </w:p>
    <w:p w:rsidR="00C32E2F" w:rsidRPr="007E4C52" w:rsidRDefault="00C32E2F" w:rsidP="00C32E2F">
      <w:pPr>
        <w:pStyle w:val="Akapitzlist"/>
        <w:numPr>
          <w:ilvl w:val="0"/>
          <w:numId w:val="7"/>
        </w:numPr>
        <w:spacing w:after="0" w:line="360" w:lineRule="auto"/>
        <w:rPr>
          <w:rFonts w:asciiTheme="minorHAnsi" w:hAnsiTheme="minorHAnsi" w:cstheme="minorHAnsi"/>
        </w:rPr>
      </w:pPr>
      <w:r w:rsidRPr="007E4C52">
        <w:rPr>
          <w:rFonts w:asciiTheme="minorHAnsi" w:hAnsiTheme="minorHAnsi" w:cstheme="minorHAnsi"/>
          <w:b/>
          <w:bCs/>
        </w:rPr>
        <w:t xml:space="preserve">Cel remontu </w:t>
      </w:r>
    </w:p>
    <w:p w:rsidR="00C32E2F" w:rsidRPr="007E4C52" w:rsidRDefault="00C32E2F" w:rsidP="00C32E2F">
      <w:pPr>
        <w:spacing w:line="276" w:lineRule="auto"/>
        <w:rPr>
          <w:rFonts w:asciiTheme="minorHAnsi" w:hAnsiTheme="minorHAnsi" w:cstheme="minorHAnsi"/>
          <w:sz w:val="22"/>
          <w:szCs w:val="22"/>
        </w:rPr>
      </w:pPr>
      <w:r w:rsidRPr="007E4C52">
        <w:rPr>
          <w:rFonts w:asciiTheme="minorHAnsi" w:hAnsiTheme="minorHAnsi" w:cstheme="minorHAnsi"/>
          <w:sz w:val="22"/>
          <w:szCs w:val="22"/>
        </w:rPr>
        <w:t xml:space="preserve">Podstawowym celem remontu </w:t>
      </w:r>
      <w:r w:rsidR="00D3068D" w:rsidRPr="007E4C52">
        <w:rPr>
          <w:rFonts w:asciiTheme="minorHAnsi" w:hAnsiTheme="minorHAnsi" w:cstheme="minorHAnsi"/>
          <w:sz w:val="22"/>
          <w:szCs w:val="22"/>
        </w:rPr>
        <w:t>pompy jest</w:t>
      </w:r>
      <w:r w:rsidRPr="007E4C52">
        <w:rPr>
          <w:rFonts w:asciiTheme="minorHAnsi" w:hAnsiTheme="minorHAnsi" w:cstheme="minorHAnsi"/>
          <w:sz w:val="22"/>
          <w:szCs w:val="22"/>
        </w:rPr>
        <w:t xml:space="preserve"> przywróceni</w:t>
      </w:r>
      <w:r w:rsidR="00D3068D" w:rsidRPr="007E4C52">
        <w:rPr>
          <w:rFonts w:asciiTheme="minorHAnsi" w:hAnsiTheme="minorHAnsi" w:cstheme="minorHAnsi"/>
          <w:sz w:val="22"/>
          <w:szCs w:val="22"/>
        </w:rPr>
        <w:t>e</w:t>
      </w:r>
      <w:r w:rsidRPr="007E4C52">
        <w:rPr>
          <w:rFonts w:asciiTheme="minorHAnsi" w:hAnsiTheme="minorHAnsi" w:cstheme="minorHAnsi"/>
          <w:sz w:val="22"/>
          <w:szCs w:val="22"/>
        </w:rPr>
        <w:t xml:space="preserve"> pełnej sprawności technicznej urządze</w:t>
      </w:r>
      <w:r w:rsidR="00D3068D" w:rsidRPr="007E4C52">
        <w:rPr>
          <w:rFonts w:asciiTheme="minorHAnsi" w:hAnsiTheme="minorHAnsi" w:cstheme="minorHAnsi"/>
          <w:sz w:val="22"/>
          <w:szCs w:val="22"/>
        </w:rPr>
        <w:t>nia</w:t>
      </w:r>
      <w:r w:rsidRPr="007E4C52">
        <w:rPr>
          <w:rFonts w:asciiTheme="minorHAnsi" w:hAnsiTheme="minorHAnsi" w:cstheme="minorHAnsi"/>
          <w:sz w:val="22"/>
          <w:szCs w:val="22"/>
        </w:rPr>
        <w:t>.</w:t>
      </w:r>
    </w:p>
    <w:p w:rsidR="00C32E2F" w:rsidRPr="007E4C52" w:rsidRDefault="00C32E2F" w:rsidP="00C32E2F">
      <w:pPr>
        <w:spacing w:line="276" w:lineRule="auto"/>
        <w:rPr>
          <w:rFonts w:asciiTheme="minorHAnsi" w:hAnsiTheme="minorHAnsi" w:cstheme="minorHAnsi"/>
          <w:b/>
          <w:snapToGrid w:val="0"/>
          <w:color w:val="000000"/>
          <w:sz w:val="22"/>
          <w:szCs w:val="22"/>
        </w:rPr>
      </w:pPr>
    </w:p>
    <w:p w:rsidR="00C32E2F" w:rsidRPr="007E4C52" w:rsidRDefault="00C32E2F" w:rsidP="00C32E2F">
      <w:pPr>
        <w:pStyle w:val="Akapitzlist"/>
        <w:numPr>
          <w:ilvl w:val="0"/>
          <w:numId w:val="7"/>
        </w:numPr>
        <w:tabs>
          <w:tab w:val="left" w:pos="1800"/>
        </w:tabs>
        <w:spacing w:after="0" w:line="360" w:lineRule="auto"/>
        <w:rPr>
          <w:rFonts w:asciiTheme="minorHAnsi" w:hAnsiTheme="minorHAnsi" w:cstheme="minorHAnsi"/>
          <w:b/>
        </w:rPr>
      </w:pPr>
      <w:r w:rsidRPr="007E4C52">
        <w:rPr>
          <w:rFonts w:asciiTheme="minorHAnsi" w:hAnsiTheme="minorHAnsi" w:cstheme="minorHAnsi"/>
          <w:b/>
        </w:rPr>
        <w:t xml:space="preserve">Remont kapitalny pompy </w:t>
      </w:r>
    </w:p>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b/>
          <w:sz w:val="22"/>
        </w:rPr>
      </w:pPr>
      <w:r w:rsidRPr="007E4C52">
        <w:rPr>
          <w:rFonts w:asciiTheme="minorHAnsi" w:hAnsiTheme="minorHAnsi" w:cstheme="minorHAnsi"/>
          <w:b/>
          <w:sz w:val="22"/>
        </w:rPr>
        <w:t>Dane techniczne pompy</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 xml:space="preserve">Medium – woda zasilająca </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Wydajność znamionowa 360 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/h</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Q max pompy wraz z upustami nie mniejsza niż 380 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/h</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 xml:space="preserve">upust pomy zasilającej </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Q=60 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/h</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Prob = 45¸ 65 bar</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Temperatura wody zasilającej 158°C</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Gęstość 909 kg/ dm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 xml:space="preserve"> </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Ciśnienie znamionowe za pompą 18,0 MPa</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Wysokość podnoszenia pomp 1910 m. sł H</w:t>
      </w:r>
      <w:r w:rsidRPr="007E4C52">
        <w:rPr>
          <w:rFonts w:asciiTheme="minorHAnsi" w:hAnsiTheme="minorHAnsi" w:cstheme="minorHAnsi"/>
          <w:sz w:val="22"/>
          <w:szCs w:val="22"/>
          <w:vertAlign w:val="subscript"/>
        </w:rPr>
        <w:t>2</w:t>
      </w:r>
      <w:r w:rsidRPr="007E4C52">
        <w:rPr>
          <w:rFonts w:asciiTheme="minorHAnsi" w:hAnsiTheme="minorHAnsi" w:cstheme="minorHAnsi"/>
          <w:sz w:val="22"/>
          <w:szCs w:val="22"/>
        </w:rPr>
        <w:t>O</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 xml:space="preserve">Sprawność pompy w punkcie znamionowym </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(Qnom = 360 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/h, H = 1910m, T = 158 °C, upust zamknięty) 78%</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 xml:space="preserve">Sprawność pompy dla wydajności maksymalnej (wg ISO 9906 klasa 2/2B, gwarantowane NPSH 3% bez tolerancji dodatniej) </w:t>
      </w:r>
    </w:p>
    <w:p w:rsidR="00C32E2F" w:rsidRPr="007E4C52" w:rsidRDefault="00C32E2F" w:rsidP="00C32E2F">
      <w:pPr>
        <w:pStyle w:val="Default"/>
        <w:numPr>
          <w:ilvl w:val="0"/>
          <w:numId w:val="20"/>
        </w:numPr>
        <w:rPr>
          <w:rFonts w:asciiTheme="minorHAnsi" w:hAnsiTheme="minorHAnsi" w:cstheme="minorHAnsi"/>
          <w:sz w:val="22"/>
          <w:szCs w:val="22"/>
        </w:rPr>
      </w:pPr>
      <w:r w:rsidRPr="007E4C52">
        <w:rPr>
          <w:rFonts w:asciiTheme="minorHAnsi" w:hAnsiTheme="minorHAnsi" w:cstheme="minorHAnsi"/>
          <w:sz w:val="22"/>
          <w:szCs w:val="22"/>
        </w:rPr>
        <w:t>(Qmax = 380 m</w:t>
      </w:r>
      <w:r w:rsidRPr="007E4C52">
        <w:rPr>
          <w:rFonts w:asciiTheme="minorHAnsi" w:hAnsiTheme="minorHAnsi" w:cstheme="minorHAnsi"/>
          <w:sz w:val="22"/>
          <w:szCs w:val="22"/>
          <w:vertAlign w:val="superscript"/>
        </w:rPr>
        <w:t>3</w:t>
      </w:r>
      <w:r w:rsidRPr="007E4C52">
        <w:rPr>
          <w:rFonts w:asciiTheme="minorHAnsi" w:hAnsiTheme="minorHAnsi" w:cstheme="minorHAnsi"/>
          <w:sz w:val="22"/>
          <w:szCs w:val="22"/>
        </w:rPr>
        <w:t>/h, H = 1910m, T = 158 °C, upust zamknięty)</w:t>
      </w:r>
    </w:p>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b/>
          <w:sz w:val="22"/>
        </w:rPr>
      </w:pPr>
      <w:r w:rsidRPr="007E4C52">
        <w:rPr>
          <w:rFonts w:asciiTheme="minorHAnsi" w:hAnsiTheme="minorHAnsi" w:cstheme="minorHAnsi"/>
          <w:b/>
          <w:sz w:val="22"/>
        </w:rPr>
        <w:t xml:space="preserve">Zakres prac przy remoncie pompy: </w:t>
      </w:r>
    </w:p>
    <w:p w:rsidR="00C32E2F" w:rsidRPr="007E4C52" w:rsidRDefault="00D3068D" w:rsidP="00C32E2F">
      <w:pPr>
        <w:pStyle w:val="Default"/>
        <w:numPr>
          <w:ilvl w:val="1"/>
          <w:numId w:val="21"/>
        </w:numPr>
        <w:spacing w:before="240" w:line="276" w:lineRule="auto"/>
        <w:ind w:left="1134" w:hanging="425"/>
        <w:rPr>
          <w:rFonts w:asciiTheme="minorHAnsi" w:hAnsiTheme="minorHAnsi" w:cstheme="minorHAnsi"/>
          <w:sz w:val="22"/>
          <w:szCs w:val="22"/>
        </w:rPr>
      </w:pPr>
      <w:r w:rsidRPr="007E4C52">
        <w:rPr>
          <w:rFonts w:asciiTheme="minorHAnsi" w:hAnsiTheme="minorHAnsi" w:cstheme="minorHAnsi"/>
          <w:sz w:val="22"/>
          <w:szCs w:val="22"/>
        </w:rPr>
        <w:t>Transport pompy do warsztatu Wykonawcy</w:t>
      </w:r>
    </w:p>
    <w:p w:rsidR="00C32E2F" w:rsidRPr="007E4C52" w:rsidRDefault="00C32E2F" w:rsidP="00C32E2F">
      <w:pPr>
        <w:pStyle w:val="Akapitzlist"/>
        <w:numPr>
          <w:ilvl w:val="1"/>
          <w:numId w:val="21"/>
        </w:numPr>
        <w:autoSpaceDE w:val="0"/>
        <w:autoSpaceDN w:val="0"/>
        <w:adjustRightInd w:val="0"/>
        <w:spacing w:after="0"/>
        <w:ind w:left="1134" w:hanging="425"/>
        <w:rPr>
          <w:rFonts w:asciiTheme="minorHAnsi" w:hAnsiTheme="minorHAnsi" w:cstheme="minorHAnsi"/>
          <w:color w:val="000000"/>
          <w:lang w:eastAsia="ja-JP"/>
        </w:rPr>
      </w:pPr>
      <w:r w:rsidRPr="007E4C52">
        <w:rPr>
          <w:rFonts w:asciiTheme="minorHAnsi" w:hAnsiTheme="minorHAnsi" w:cstheme="minorHAnsi"/>
        </w:rPr>
        <w:t xml:space="preserve">Wykonanie remontu kapitalnego pompy wody zasilającej zgodnie z zakresem określonym w specyfikacji technicznej </w:t>
      </w:r>
    </w:p>
    <w:p w:rsidR="00C32E2F" w:rsidRPr="007E4C52" w:rsidRDefault="00C32E2F" w:rsidP="00C32E2F">
      <w:pPr>
        <w:pStyle w:val="Default"/>
        <w:numPr>
          <w:ilvl w:val="1"/>
          <w:numId w:val="21"/>
        </w:numPr>
        <w:spacing w:line="276" w:lineRule="auto"/>
        <w:ind w:left="1134" w:hanging="425"/>
        <w:rPr>
          <w:rFonts w:asciiTheme="minorHAnsi" w:hAnsiTheme="minorHAnsi" w:cstheme="minorHAnsi"/>
          <w:color w:val="000000" w:themeColor="text1"/>
          <w:sz w:val="22"/>
          <w:szCs w:val="22"/>
        </w:rPr>
      </w:pPr>
      <w:r w:rsidRPr="007E4C52">
        <w:rPr>
          <w:rFonts w:asciiTheme="minorHAnsi" w:hAnsiTheme="minorHAnsi" w:cstheme="minorHAnsi"/>
          <w:color w:val="000000" w:themeColor="text1"/>
          <w:sz w:val="22"/>
          <w:szCs w:val="22"/>
        </w:rPr>
        <w:t>Udział w rozruchach i ruchu próbnym,</w:t>
      </w:r>
    </w:p>
    <w:p w:rsidR="00C32E2F" w:rsidRDefault="00C32E2F" w:rsidP="00C32E2F">
      <w:pPr>
        <w:pStyle w:val="Default"/>
        <w:numPr>
          <w:ilvl w:val="1"/>
          <w:numId w:val="21"/>
        </w:numPr>
        <w:spacing w:line="276" w:lineRule="auto"/>
        <w:ind w:left="1134" w:hanging="425"/>
        <w:rPr>
          <w:rFonts w:asciiTheme="minorHAnsi" w:hAnsiTheme="minorHAnsi" w:cstheme="minorHAnsi"/>
          <w:color w:val="000000" w:themeColor="text1"/>
          <w:sz w:val="22"/>
          <w:szCs w:val="22"/>
        </w:rPr>
      </w:pPr>
      <w:r w:rsidRPr="007E4C52">
        <w:rPr>
          <w:rFonts w:asciiTheme="minorHAnsi" w:hAnsiTheme="minorHAnsi" w:cstheme="minorHAnsi"/>
          <w:color w:val="000000" w:themeColor="text1"/>
          <w:sz w:val="22"/>
          <w:szCs w:val="22"/>
        </w:rPr>
        <w:t xml:space="preserve">Przygotowanie i dostarczenie dokumentacji wykonawczej </w:t>
      </w:r>
      <w:r w:rsidR="006D3C25">
        <w:rPr>
          <w:rFonts w:asciiTheme="minorHAnsi" w:hAnsiTheme="minorHAnsi" w:cstheme="minorHAnsi"/>
          <w:color w:val="000000" w:themeColor="text1"/>
          <w:sz w:val="22"/>
          <w:szCs w:val="22"/>
        </w:rPr>
        <w:t>i</w:t>
      </w:r>
      <w:r w:rsidRPr="007E4C52">
        <w:rPr>
          <w:rFonts w:asciiTheme="minorHAnsi" w:hAnsiTheme="minorHAnsi" w:cstheme="minorHAnsi"/>
          <w:color w:val="000000" w:themeColor="text1"/>
          <w:sz w:val="22"/>
          <w:szCs w:val="22"/>
        </w:rPr>
        <w:t xml:space="preserve"> powykonawczej. </w:t>
      </w:r>
    </w:p>
    <w:p w:rsidR="007E4C52" w:rsidRDefault="007E4C52" w:rsidP="007E4C52">
      <w:pPr>
        <w:pStyle w:val="Default"/>
        <w:spacing w:line="276" w:lineRule="auto"/>
        <w:ind w:left="1134"/>
        <w:rPr>
          <w:rFonts w:asciiTheme="minorHAnsi" w:hAnsiTheme="minorHAnsi" w:cstheme="minorHAnsi"/>
          <w:color w:val="000000" w:themeColor="text1"/>
          <w:sz w:val="22"/>
          <w:szCs w:val="22"/>
        </w:rPr>
      </w:pPr>
    </w:p>
    <w:p w:rsidR="007E4C52" w:rsidRPr="007E4C52" w:rsidRDefault="007E4C52" w:rsidP="007E4C52">
      <w:pPr>
        <w:pStyle w:val="Default"/>
        <w:spacing w:line="276" w:lineRule="auto"/>
        <w:ind w:left="1134"/>
        <w:rPr>
          <w:rFonts w:asciiTheme="minorHAnsi" w:hAnsiTheme="minorHAnsi" w:cstheme="minorHAnsi"/>
          <w:color w:val="000000" w:themeColor="text1"/>
          <w:sz w:val="22"/>
          <w:szCs w:val="22"/>
        </w:rPr>
      </w:pPr>
    </w:p>
    <w:p w:rsidR="00C32E2F" w:rsidRDefault="00C32E2F" w:rsidP="00C32E2F">
      <w:pPr>
        <w:pStyle w:val="Tekstblokowy"/>
        <w:numPr>
          <w:ilvl w:val="1"/>
          <w:numId w:val="7"/>
        </w:numPr>
        <w:tabs>
          <w:tab w:val="left" w:pos="1800"/>
        </w:tabs>
        <w:spacing w:line="360" w:lineRule="auto"/>
        <w:rPr>
          <w:rFonts w:asciiTheme="minorHAnsi" w:hAnsiTheme="minorHAnsi" w:cstheme="minorHAnsi"/>
          <w:b/>
          <w:sz w:val="22"/>
          <w:u w:val="single"/>
        </w:rPr>
      </w:pPr>
      <w:r w:rsidRPr="007E4C52">
        <w:rPr>
          <w:rFonts w:asciiTheme="minorHAnsi" w:hAnsiTheme="minorHAnsi" w:cstheme="minorHAnsi"/>
          <w:b/>
          <w:noProof/>
          <w:color w:val="000000" w:themeColor="text1"/>
          <w:sz w:val="22"/>
          <w:u w:val="single"/>
        </w:rPr>
        <w:lastRenderedPageBreak/>
        <w:t xml:space="preserve">Zestawienie prac oraz wymaganych elementów i części </w:t>
      </w:r>
      <w:r w:rsidRPr="007E4C52">
        <w:rPr>
          <w:rFonts w:asciiTheme="minorHAnsi" w:hAnsiTheme="minorHAnsi" w:cstheme="minorHAnsi"/>
          <w:b/>
          <w:color w:val="000000" w:themeColor="text1"/>
          <w:sz w:val="22"/>
          <w:u w:val="single"/>
        </w:rPr>
        <w:t xml:space="preserve">wyposażenia dla remontu kapitalnego </w:t>
      </w:r>
      <w:r w:rsidR="002B70E7" w:rsidRPr="007E4C52">
        <w:rPr>
          <w:rFonts w:asciiTheme="minorHAnsi" w:hAnsiTheme="minorHAnsi" w:cstheme="minorHAnsi"/>
          <w:b/>
          <w:sz w:val="22"/>
          <w:u w:val="single"/>
        </w:rPr>
        <w:t>pompy 15Z33 (zakres podstawowy):</w:t>
      </w:r>
    </w:p>
    <w:p w:rsidR="00117490" w:rsidRPr="007E4C52" w:rsidRDefault="00117490" w:rsidP="00117490">
      <w:pPr>
        <w:pStyle w:val="Tekstblokowy"/>
        <w:tabs>
          <w:tab w:val="left" w:pos="1800"/>
        </w:tabs>
        <w:spacing w:line="360" w:lineRule="auto"/>
        <w:ind w:left="792" w:firstLine="0"/>
        <w:rPr>
          <w:rFonts w:asciiTheme="minorHAnsi" w:hAnsiTheme="minorHAnsi" w:cstheme="minorHAnsi"/>
          <w:b/>
          <w:sz w:val="22"/>
          <w:u w:val="single"/>
        </w:rPr>
      </w:pPr>
    </w:p>
    <w:p w:rsidR="00C32E2F" w:rsidRPr="007E4C52" w:rsidRDefault="00C32E2F" w:rsidP="00C32E2F">
      <w:pPr>
        <w:pStyle w:val="Akapitzlist"/>
        <w:tabs>
          <w:tab w:val="left" w:pos="567"/>
        </w:tabs>
        <w:spacing w:after="0"/>
        <w:ind w:left="360"/>
        <w:rPr>
          <w:rFonts w:asciiTheme="minorHAnsi" w:hAnsiTheme="minorHAnsi" w:cstheme="minorHAnsi"/>
          <w:b/>
          <w:u w:val="single"/>
        </w:rPr>
      </w:pPr>
      <w:r w:rsidRPr="007E4C52">
        <w:rPr>
          <w:rFonts w:asciiTheme="minorHAnsi" w:hAnsiTheme="minorHAnsi" w:cstheme="minorHAnsi"/>
          <w:b/>
          <w:u w:val="single"/>
        </w:rPr>
        <w:t xml:space="preserve">Tabela nr </w:t>
      </w:r>
      <w:r w:rsidR="007E4C52">
        <w:rPr>
          <w:rFonts w:asciiTheme="minorHAnsi" w:hAnsiTheme="minorHAnsi" w:cstheme="minorHAnsi"/>
          <w:b/>
          <w:u w:val="single"/>
        </w:rPr>
        <w:t>1</w:t>
      </w:r>
      <w:r w:rsidRPr="007E4C52">
        <w:rPr>
          <w:rFonts w:asciiTheme="minorHAnsi" w:hAnsiTheme="minorHAnsi" w:cstheme="minorHAnsi"/>
          <w:b/>
          <w:u w:val="single"/>
        </w:rPr>
        <w:t xml:space="preserve"> – wyszczególnienie prac</w:t>
      </w:r>
    </w:p>
    <w:tbl>
      <w:tblPr>
        <w:tblW w:w="8285" w:type="dxa"/>
        <w:jc w:val="center"/>
        <w:tblCellMar>
          <w:left w:w="70" w:type="dxa"/>
          <w:right w:w="70" w:type="dxa"/>
        </w:tblCellMar>
        <w:tblLook w:val="04A0" w:firstRow="1" w:lastRow="0" w:firstColumn="1" w:lastColumn="0" w:noHBand="0" w:noVBand="1"/>
      </w:tblPr>
      <w:tblGrid>
        <w:gridCol w:w="226"/>
        <w:gridCol w:w="899"/>
        <w:gridCol w:w="215"/>
        <w:gridCol w:w="3262"/>
        <w:gridCol w:w="1729"/>
        <w:gridCol w:w="11"/>
        <w:gridCol w:w="1935"/>
        <w:gridCol w:w="8"/>
      </w:tblGrid>
      <w:tr w:rsidR="00117490" w:rsidRPr="007E4C52" w:rsidTr="00853EAB">
        <w:trPr>
          <w:gridAfter w:val="4"/>
          <w:wAfter w:w="3683" w:type="dxa"/>
          <w:trHeight w:val="912"/>
          <w:jc w:val="center"/>
        </w:trPr>
        <w:tc>
          <w:tcPr>
            <w:tcW w:w="1125"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17490" w:rsidRPr="007E4C52" w:rsidRDefault="00117490" w:rsidP="00C32E2F">
            <w:pPr>
              <w:jc w:val="center"/>
              <w:rPr>
                <w:rFonts w:asciiTheme="minorHAnsi" w:hAnsiTheme="minorHAnsi" w:cstheme="minorHAnsi"/>
                <w:b/>
                <w:bCs/>
                <w:sz w:val="22"/>
                <w:szCs w:val="22"/>
              </w:rPr>
            </w:pPr>
            <w:r w:rsidRPr="007E4C52">
              <w:rPr>
                <w:rFonts w:asciiTheme="minorHAnsi" w:hAnsiTheme="minorHAnsi" w:cstheme="minorHAnsi"/>
                <w:b/>
                <w:bCs/>
                <w:sz w:val="22"/>
                <w:szCs w:val="22"/>
              </w:rPr>
              <w:t>Lp.</w:t>
            </w:r>
          </w:p>
        </w:tc>
        <w:tc>
          <w:tcPr>
            <w:tcW w:w="215" w:type="dxa"/>
            <w:tcBorders>
              <w:top w:val="single" w:sz="8" w:space="0" w:color="auto"/>
              <w:left w:val="nil"/>
              <w:bottom w:val="single" w:sz="8" w:space="0" w:color="auto"/>
              <w:right w:val="nil"/>
            </w:tcBorders>
          </w:tcPr>
          <w:p w:rsidR="00117490" w:rsidRPr="007E4C52" w:rsidRDefault="00117490" w:rsidP="00C32E2F">
            <w:pPr>
              <w:jc w:val="center"/>
              <w:rPr>
                <w:rFonts w:asciiTheme="minorHAnsi" w:hAnsiTheme="minorHAnsi" w:cstheme="minorHAnsi"/>
                <w:b/>
                <w:bCs/>
                <w:sz w:val="22"/>
                <w:szCs w:val="22"/>
              </w:rPr>
            </w:pPr>
          </w:p>
        </w:tc>
        <w:tc>
          <w:tcPr>
            <w:tcW w:w="3262" w:type="dxa"/>
            <w:tcBorders>
              <w:top w:val="single" w:sz="8" w:space="0" w:color="auto"/>
              <w:left w:val="nil"/>
              <w:bottom w:val="single" w:sz="8" w:space="0" w:color="auto"/>
              <w:right w:val="single" w:sz="4" w:space="0" w:color="auto"/>
            </w:tcBorders>
            <w:shd w:val="clear" w:color="auto" w:fill="auto"/>
            <w:noWrap/>
            <w:vAlign w:val="center"/>
            <w:hideMark/>
          </w:tcPr>
          <w:p w:rsidR="00117490" w:rsidRPr="007E4C52" w:rsidRDefault="00117490" w:rsidP="00C32E2F">
            <w:pPr>
              <w:jc w:val="center"/>
              <w:rPr>
                <w:rFonts w:asciiTheme="minorHAnsi" w:hAnsiTheme="minorHAnsi" w:cstheme="minorHAnsi"/>
                <w:b/>
                <w:bCs/>
                <w:sz w:val="22"/>
                <w:szCs w:val="22"/>
              </w:rPr>
            </w:pPr>
            <w:r w:rsidRPr="007E4C52">
              <w:rPr>
                <w:rFonts w:asciiTheme="minorHAnsi" w:hAnsiTheme="minorHAnsi" w:cstheme="minorHAnsi"/>
                <w:b/>
                <w:bCs/>
                <w:sz w:val="22"/>
                <w:szCs w:val="22"/>
              </w:rPr>
              <w:t>Wyszczególnienie prac</w:t>
            </w:r>
          </w:p>
        </w:tc>
      </w:tr>
      <w:tr w:rsidR="00117490" w:rsidRPr="007E4C52" w:rsidTr="00853EAB">
        <w:trPr>
          <w:gridAfter w:val="4"/>
          <w:wAfter w:w="3683" w:type="dxa"/>
          <w:trHeight w:val="435"/>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rPr>
                <w:rFonts w:asciiTheme="minorHAnsi" w:hAnsiTheme="minorHAnsi" w:cstheme="minorHAnsi"/>
              </w:rPr>
            </w:pPr>
          </w:p>
        </w:tc>
        <w:tc>
          <w:tcPr>
            <w:tcW w:w="215" w:type="dxa"/>
            <w:tcBorders>
              <w:top w:val="nil"/>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nil"/>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Transport pompy z elektrowni</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Demontaż pompy na elementy, czyszczenie części.</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Wykonanie pomiarów przedremontowych ( w tym m.in. sprawdzenie bicia wału, luzów na pierścieniach i łożyskach itp).</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Weryfi</w:t>
            </w:r>
            <w:r>
              <w:rPr>
                <w:rFonts w:asciiTheme="minorHAnsi" w:hAnsiTheme="minorHAnsi" w:cstheme="minorHAnsi"/>
                <w:sz w:val="22"/>
                <w:szCs w:val="22"/>
              </w:rPr>
              <w:t>kacja stanu technicznego części w obecności przedstawiciela Zamawiającego</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Wskazanie uszkodzeń i przedstawienie potencjalnej przyczyny powstania uszkodzeń</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tcPr>
          <w:p w:rsidR="00117490" w:rsidRPr="007E4C52" w:rsidRDefault="00117490" w:rsidP="00977D8C">
            <w:pPr>
              <w:rPr>
                <w:rFonts w:asciiTheme="minorHAnsi" w:hAnsiTheme="minorHAnsi" w:cstheme="minorHAnsi"/>
                <w:sz w:val="22"/>
                <w:szCs w:val="22"/>
              </w:rPr>
            </w:pPr>
            <w:r w:rsidRPr="007E4C52">
              <w:rPr>
                <w:rFonts w:asciiTheme="minorHAnsi" w:hAnsiTheme="minorHAnsi" w:cstheme="minorHAnsi"/>
                <w:sz w:val="22"/>
                <w:szCs w:val="22"/>
              </w:rPr>
              <w:t>Wykonanie dokumentacji wykonawczej.</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853EAB">
            <w:pPr>
              <w:rPr>
                <w:rFonts w:asciiTheme="minorHAnsi" w:hAnsiTheme="minorHAnsi" w:cstheme="minorHAnsi"/>
                <w:sz w:val="22"/>
                <w:szCs w:val="22"/>
              </w:rPr>
            </w:pPr>
            <w:r w:rsidRPr="007E4C52">
              <w:rPr>
                <w:rFonts w:asciiTheme="minorHAnsi" w:hAnsiTheme="minorHAnsi" w:cstheme="minorHAnsi"/>
                <w:sz w:val="22"/>
                <w:szCs w:val="22"/>
              </w:rPr>
              <w:t>Remont korpusów wraz z badaniami penetracyjnymi.</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Remont zespołu wirującego wraz z wyważeniem statycznym   i dynamicznym.</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1253EE">
            <w:pPr>
              <w:rPr>
                <w:rFonts w:asciiTheme="minorHAnsi" w:hAnsiTheme="minorHAnsi" w:cstheme="minorHAnsi"/>
                <w:sz w:val="22"/>
                <w:szCs w:val="22"/>
              </w:rPr>
            </w:pPr>
            <w:r w:rsidRPr="007E4C52">
              <w:rPr>
                <w:rFonts w:asciiTheme="minorHAnsi" w:hAnsiTheme="minorHAnsi" w:cstheme="minorHAnsi"/>
                <w:sz w:val="22"/>
                <w:szCs w:val="22"/>
              </w:rPr>
              <w:t>Remont łożysk /wymiana na nowe</w:t>
            </w:r>
            <w:r w:rsidR="001253EE">
              <w:rPr>
                <w:rFonts w:asciiTheme="minorHAnsi" w:hAnsiTheme="minorHAnsi" w:cstheme="minorHAnsi"/>
                <w:sz w:val="22"/>
                <w:szCs w:val="22"/>
              </w:rPr>
              <w:t xml:space="preserve"> (zastosować stopy odporne na podwyższone parametry pracy)</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Niezbędna obróbka mechaniczna</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Regeneracja lub wymiana zużytych lub uszkodzonych elementów.</w:t>
            </w:r>
          </w:p>
        </w:tc>
      </w:tr>
      <w:tr w:rsidR="00117490" w:rsidRPr="007E4C52" w:rsidTr="00853EAB">
        <w:trPr>
          <w:gridAfter w:val="4"/>
          <w:wAfter w:w="3683" w:type="dxa"/>
          <w:trHeight w:val="822"/>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Regeneracja uszczelnień mechanicznych firmy ANGA  (par ciernych uszczelnień, wymiana pierścieni uszczelniających) bez naprawy lub wymiany na nowe instalacji chłodzącej uszczelnień.</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Pr</w:t>
            </w:r>
            <w:r w:rsidR="00FC6B3B">
              <w:rPr>
                <w:rFonts w:asciiTheme="minorHAnsi" w:hAnsiTheme="minorHAnsi" w:cstheme="minorHAnsi"/>
                <w:sz w:val="22"/>
                <w:szCs w:val="22"/>
              </w:rPr>
              <w:t>óba ciśnieniowa pompy p=10atm</w:t>
            </w:r>
            <w:r w:rsidRPr="007E4C52">
              <w:rPr>
                <w:rFonts w:asciiTheme="minorHAnsi" w:hAnsiTheme="minorHAnsi" w:cstheme="minorHAnsi"/>
                <w:sz w:val="22"/>
                <w:szCs w:val="22"/>
              </w:rPr>
              <w:t>.</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Konserwacja i malowanie pompy.</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4" w:space="0" w:color="auto"/>
              <w:right w:val="single" w:sz="4" w:space="0" w:color="auto"/>
            </w:tcBorders>
            <w:shd w:val="clear" w:color="auto" w:fill="auto"/>
            <w:noWrap/>
            <w:vAlign w:val="center"/>
          </w:tcPr>
          <w:p w:rsidR="00117490" w:rsidRPr="007E4C52" w:rsidRDefault="00117490" w:rsidP="00117490">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4" w:space="0" w:color="auto"/>
              <w:right w:val="nil"/>
            </w:tcBorders>
          </w:tcPr>
          <w:p w:rsidR="00117490" w:rsidRPr="007E4C52" w:rsidRDefault="00117490" w:rsidP="00117490">
            <w:pPr>
              <w:rPr>
                <w:rFonts w:asciiTheme="minorHAnsi" w:hAnsiTheme="minorHAnsi" w:cstheme="minorHAnsi"/>
                <w:sz w:val="22"/>
                <w:szCs w:val="22"/>
              </w:rPr>
            </w:pPr>
          </w:p>
        </w:tc>
        <w:tc>
          <w:tcPr>
            <w:tcW w:w="3262" w:type="dxa"/>
            <w:tcBorders>
              <w:top w:val="single" w:sz="4" w:space="0" w:color="auto"/>
              <w:left w:val="nil"/>
              <w:bottom w:val="single" w:sz="4" w:space="0" w:color="auto"/>
              <w:right w:val="single" w:sz="4" w:space="0" w:color="auto"/>
            </w:tcBorders>
            <w:shd w:val="clear" w:color="auto" w:fill="auto"/>
            <w:vAlign w:val="center"/>
          </w:tcPr>
          <w:p w:rsidR="00117490" w:rsidRPr="007E4C52" w:rsidRDefault="00117490" w:rsidP="00117490">
            <w:pPr>
              <w:rPr>
                <w:rFonts w:asciiTheme="minorHAnsi" w:hAnsiTheme="minorHAnsi" w:cstheme="minorHAnsi"/>
                <w:sz w:val="22"/>
                <w:szCs w:val="22"/>
              </w:rPr>
            </w:pPr>
            <w:r w:rsidRPr="007E4C52">
              <w:rPr>
                <w:rFonts w:asciiTheme="minorHAnsi" w:hAnsiTheme="minorHAnsi" w:cstheme="minorHAnsi"/>
                <w:sz w:val="22"/>
                <w:szCs w:val="22"/>
              </w:rPr>
              <w:t>Wykonanie dokumentacji powykonawczej.</w:t>
            </w:r>
          </w:p>
        </w:tc>
      </w:tr>
      <w:tr w:rsidR="00117490" w:rsidRPr="007E4C52" w:rsidTr="00853EAB">
        <w:trPr>
          <w:gridAfter w:val="4"/>
          <w:wAfter w:w="3683" w:type="dxa"/>
          <w:trHeight w:val="510"/>
          <w:jc w:val="center"/>
        </w:trPr>
        <w:tc>
          <w:tcPr>
            <w:tcW w:w="1125" w:type="dxa"/>
            <w:gridSpan w:val="2"/>
            <w:tcBorders>
              <w:top w:val="nil"/>
              <w:left w:val="single" w:sz="8" w:space="0" w:color="auto"/>
              <w:bottom w:val="single" w:sz="8" w:space="0" w:color="auto"/>
              <w:right w:val="single" w:sz="4" w:space="0" w:color="auto"/>
            </w:tcBorders>
            <w:shd w:val="clear" w:color="auto" w:fill="auto"/>
            <w:noWrap/>
            <w:vAlign w:val="center"/>
            <w:hideMark/>
          </w:tcPr>
          <w:p w:rsidR="00117490" w:rsidRPr="007E4C52" w:rsidRDefault="00117490" w:rsidP="00977D8C">
            <w:pPr>
              <w:pStyle w:val="Akapitzlist"/>
              <w:numPr>
                <w:ilvl w:val="0"/>
                <w:numId w:val="25"/>
              </w:numPr>
              <w:jc w:val="center"/>
              <w:rPr>
                <w:rFonts w:asciiTheme="minorHAnsi" w:hAnsiTheme="minorHAnsi" w:cstheme="minorHAnsi"/>
              </w:rPr>
            </w:pPr>
          </w:p>
        </w:tc>
        <w:tc>
          <w:tcPr>
            <w:tcW w:w="215" w:type="dxa"/>
            <w:tcBorders>
              <w:top w:val="single" w:sz="4" w:space="0" w:color="auto"/>
              <w:left w:val="nil"/>
              <w:bottom w:val="single" w:sz="8" w:space="0" w:color="auto"/>
              <w:right w:val="nil"/>
            </w:tcBorders>
          </w:tcPr>
          <w:p w:rsidR="00117490" w:rsidRPr="007E4C52" w:rsidRDefault="00117490" w:rsidP="00C32E2F">
            <w:pPr>
              <w:rPr>
                <w:rFonts w:asciiTheme="minorHAnsi" w:hAnsiTheme="minorHAnsi" w:cstheme="minorHAnsi"/>
                <w:sz w:val="22"/>
                <w:szCs w:val="22"/>
              </w:rPr>
            </w:pPr>
          </w:p>
        </w:tc>
        <w:tc>
          <w:tcPr>
            <w:tcW w:w="3262" w:type="dxa"/>
            <w:tcBorders>
              <w:top w:val="single" w:sz="4" w:space="0" w:color="auto"/>
              <w:left w:val="nil"/>
              <w:bottom w:val="single" w:sz="8" w:space="0" w:color="auto"/>
              <w:right w:val="single" w:sz="4" w:space="0" w:color="auto"/>
            </w:tcBorders>
            <w:shd w:val="clear" w:color="auto" w:fill="auto"/>
            <w:vAlign w:val="center"/>
            <w:hideMark/>
          </w:tcPr>
          <w:p w:rsidR="00117490" w:rsidRPr="007E4C52" w:rsidRDefault="00117490" w:rsidP="00C32E2F">
            <w:pPr>
              <w:rPr>
                <w:rFonts w:asciiTheme="minorHAnsi" w:hAnsiTheme="minorHAnsi" w:cstheme="minorHAnsi"/>
                <w:sz w:val="22"/>
                <w:szCs w:val="22"/>
              </w:rPr>
            </w:pPr>
            <w:r w:rsidRPr="007E4C52">
              <w:rPr>
                <w:rFonts w:asciiTheme="minorHAnsi" w:hAnsiTheme="minorHAnsi" w:cstheme="minorHAnsi"/>
                <w:sz w:val="22"/>
                <w:szCs w:val="22"/>
              </w:rPr>
              <w:t xml:space="preserve">Transport pompy do elektrowni </w:t>
            </w:r>
          </w:p>
        </w:tc>
      </w:tr>
      <w:tr w:rsidR="00C32E2F" w:rsidRPr="007E4C52" w:rsidTr="00853EAB">
        <w:trPr>
          <w:trHeight w:val="342"/>
          <w:jc w:val="center"/>
        </w:trPr>
        <w:tc>
          <w:tcPr>
            <w:tcW w:w="6342" w:type="dxa"/>
            <w:gridSpan w:val="6"/>
            <w:tcBorders>
              <w:top w:val="nil"/>
              <w:left w:val="nil"/>
              <w:bottom w:val="nil"/>
              <w:right w:val="nil"/>
            </w:tcBorders>
          </w:tcPr>
          <w:p w:rsidR="00C32E2F" w:rsidRDefault="00C32E2F" w:rsidP="007E4C52">
            <w:pPr>
              <w:rPr>
                <w:rFonts w:asciiTheme="minorHAnsi" w:hAnsiTheme="minorHAnsi" w:cstheme="minorHAnsi"/>
                <w:b/>
                <w:bCs/>
                <w:sz w:val="22"/>
                <w:szCs w:val="22"/>
              </w:rPr>
            </w:pPr>
            <w:r w:rsidRPr="007E4C52">
              <w:rPr>
                <w:rFonts w:asciiTheme="minorHAnsi" w:hAnsiTheme="minorHAnsi" w:cstheme="minorHAnsi"/>
                <w:b/>
                <w:bCs/>
                <w:sz w:val="22"/>
                <w:szCs w:val="22"/>
              </w:rPr>
              <w:lastRenderedPageBreak/>
              <w:t xml:space="preserve">Tabela </w:t>
            </w:r>
            <w:r w:rsidR="007E4C52">
              <w:rPr>
                <w:rFonts w:asciiTheme="minorHAnsi" w:hAnsiTheme="minorHAnsi" w:cstheme="minorHAnsi"/>
                <w:b/>
                <w:bCs/>
                <w:sz w:val="22"/>
                <w:szCs w:val="22"/>
              </w:rPr>
              <w:t>2</w:t>
            </w:r>
            <w:r w:rsidRPr="007E4C52">
              <w:rPr>
                <w:rFonts w:asciiTheme="minorHAnsi" w:hAnsiTheme="minorHAnsi" w:cstheme="minorHAnsi"/>
                <w:b/>
                <w:bCs/>
                <w:sz w:val="22"/>
                <w:szCs w:val="22"/>
              </w:rPr>
              <w:t xml:space="preserve"> - Części zamienne do  wykonania remontu k</w:t>
            </w:r>
            <w:r w:rsidR="006D3C25">
              <w:rPr>
                <w:rFonts w:asciiTheme="minorHAnsi" w:hAnsiTheme="minorHAnsi" w:cstheme="minorHAnsi"/>
                <w:b/>
                <w:bCs/>
                <w:sz w:val="22"/>
                <w:szCs w:val="22"/>
              </w:rPr>
              <w:t>apitalnego pompy typu 15Z33x8 (</w:t>
            </w:r>
            <w:r w:rsidRPr="007E4C52">
              <w:rPr>
                <w:rFonts w:asciiTheme="minorHAnsi" w:hAnsiTheme="minorHAnsi" w:cstheme="minorHAnsi"/>
                <w:b/>
                <w:bCs/>
                <w:sz w:val="22"/>
                <w:szCs w:val="22"/>
              </w:rPr>
              <w:t>zakres podstawowy)</w:t>
            </w:r>
          </w:p>
          <w:p w:rsidR="00AF3D82" w:rsidRDefault="00AF3D82" w:rsidP="007E4C52">
            <w:pPr>
              <w:rPr>
                <w:rFonts w:asciiTheme="minorHAnsi" w:hAnsiTheme="minorHAnsi" w:cstheme="minorHAnsi"/>
                <w:b/>
                <w:bCs/>
                <w:sz w:val="22"/>
                <w:szCs w:val="22"/>
              </w:rPr>
            </w:pPr>
          </w:p>
          <w:tbl>
            <w:tblPr>
              <w:tblStyle w:val="Tabela-Siatka"/>
              <w:tblW w:w="6002" w:type="dxa"/>
              <w:tblInd w:w="190" w:type="dxa"/>
              <w:tblLook w:val="04A0" w:firstRow="1" w:lastRow="0" w:firstColumn="1" w:lastColumn="0" w:noHBand="0" w:noVBand="1"/>
            </w:tblPr>
            <w:tblGrid>
              <w:gridCol w:w="899"/>
              <w:gridCol w:w="5103"/>
            </w:tblGrid>
            <w:tr w:rsidR="001234E0" w:rsidTr="001234E0">
              <w:trPr>
                <w:trHeight w:val="270"/>
              </w:trPr>
              <w:tc>
                <w:tcPr>
                  <w:tcW w:w="899" w:type="dxa"/>
                </w:tcPr>
                <w:p w:rsidR="001234E0" w:rsidRDefault="001234E0" w:rsidP="007E4C52">
                  <w:pPr>
                    <w:rPr>
                      <w:rFonts w:asciiTheme="minorHAnsi" w:hAnsiTheme="minorHAnsi" w:cstheme="minorHAnsi"/>
                      <w:b/>
                      <w:bCs/>
                      <w:sz w:val="22"/>
                      <w:szCs w:val="22"/>
                    </w:rPr>
                  </w:pPr>
                  <w:r>
                    <w:rPr>
                      <w:rFonts w:asciiTheme="minorHAnsi" w:hAnsiTheme="minorHAnsi" w:cstheme="minorHAnsi"/>
                      <w:b/>
                      <w:bCs/>
                      <w:sz w:val="22"/>
                      <w:szCs w:val="22"/>
                    </w:rPr>
                    <w:t>Lp.</w:t>
                  </w:r>
                </w:p>
              </w:tc>
              <w:tc>
                <w:tcPr>
                  <w:tcW w:w="5103" w:type="dxa"/>
                </w:tcPr>
                <w:p w:rsidR="001234E0" w:rsidRDefault="001234E0" w:rsidP="007E4C52">
                  <w:pPr>
                    <w:rPr>
                      <w:rFonts w:asciiTheme="minorHAnsi" w:hAnsiTheme="minorHAnsi" w:cstheme="minorHAnsi"/>
                      <w:b/>
                      <w:bCs/>
                      <w:sz w:val="22"/>
                      <w:szCs w:val="22"/>
                    </w:rPr>
                  </w:pPr>
                  <w:r>
                    <w:rPr>
                      <w:rFonts w:asciiTheme="minorHAnsi" w:hAnsiTheme="minorHAnsi" w:cstheme="minorHAnsi"/>
                      <w:b/>
                      <w:bCs/>
                      <w:sz w:val="22"/>
                      <w:szCs w:val="22"/>
                    </w:rPr>
                    <w:t xml:space="preserve">Nazwa elementu </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Theme="minorHAnsi" w:hAnsiTheme="minorHAnsi" w:cstheme="minorHAnsi"/>
                      <w:b/>
                      <w:bCs/>
                      <w:sz w:val="22"/>
                      <w:szCs w:val="22"/>
                    </w:rPr>
                  </w:pPr>
                  <w:r>
                    <w:rPr>
                      <w:rFonts w:ascii="Arial" w:eastAsiaTheme="minorHAnsi" w:hAnsi="Arial" w:cs="Arial"/>
                      <w:szCs w:val="20"/>
                      <w:lang w:eastAsia="en-US"/>
                    </w:rPr>
                    <w:t>Kierownica</w:t>
                  </w:r>
                  <w:r w:rsidR="00853EAB">
                    <w:rPr>
                      <w:rFonts w:ascii="Arial" w:eastAsiaTheme="minorHAnsi" w:hAnsi="Arial" w:cs="Arial"/>
                      <w:szCs w:val="20"/>
                      <w:lang w:eastAsia="en-US"/>
                    </w:rPr>
                    <w:t xml:space="preserve"> (7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Theme="minorHAnsi" w:hAnsiTheme="minorHAnsi" w:cstheme="minorHAnsi"/>
                      <w:b/>
                      <w:bCs/>
                      <w:sz w:val="22"/>
                      <w:szCs w:val="22"/>
                    </w:rPr>
                  </w:pPr>
                  <w:r>
                    <w:rPr>
                      <w:rFonts w:ascii="Arial" w:eastAsiaTheme="minorHAnsi" w:hAnsi="Arial" w:cs="Arial"/>
                      <w:szCs w:val="20"/>
                      <w:lang w:eastAsia="en-US"/>
                    </w:rPr>
                    <w:t>Kierownica ostatniego stopnia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Theme="minorHAnsi" w:hAnsiTheme="minorHAnsi" w:cstheme="minorHAnsi"/>
                      <w:b/>
                      <w:bCs/>
                      <w:sz w:val="22"/>
                      <w:szCs w:val="22"/>
                    </w:rPr>
                  </w:pPr>
                  <w:r>
                    <w:rPr>
                      <w:rFonts w:ascii="Arial" w:eastAsiaTheme="minorHAnsi" w:hAnsi="Arial" w:cs="Arial"/>
                      <w:szCs w:val="20"/>
                      <w:lang w:eastAsia="en-US"/>
                    </w:rPr>
                    <w:t>Wirnik</w:t>
                  </w:r>
                  <w:r w:rsidR="00853EAB">
                    <w:rPr>
                      <w:rFonts w:ascii="Arial" w:eastAsiaTheme="minorHAnsi" w:hAnsi="Arial" w:cs="Arial"/>
                      <w:szCs w:val="20"/>
                      <w:lang w:eastAsia="en-US"/>
                    </w:rPr>
                    <w:t xml:space="preserve"> (7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Theme="minorHAnsi" w:hAnsiTheme="minorHAnsi" w:cstheme="minorHAnsi"/>
                      <w:b/>
                      <w:bCs/>
                      <w:sz w:val="22"/>
                      <w:szCs w:val="22"/>
                    </w:rPr>
                  </w:pPr>
                  <w:r>
                    <w:rPr>
                      <w:rFonts w:ascii="Arial" w:eastAsiaTheme="minorHAnsi" w:hAnsi="Arial" w:cs="Arial"/>
                      <w:szCs w:val="20"/>
                      <w:lang w:eastAsia="en-US"/>
                    </w:rPr>
                    <w:t>Wirnik I stop.</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Theme="minorHAnsi" w:hAnsiTheme="minorHAnsi" w:cstheme="minorHAnsi"/>
                      <w:b/>
                      <w:bCs/>
                      <w:sz w:val="22"/>
                      <w:szCs w:val="22"/>
                    </w:rPr>
                  </w:pPr>
                  <w:r>
                    <w:rPr>
                      <w:rFonts w:ascii="Arial" w:eastAsiaTheme="minorHAnsi" w:hAnsi="Arial" w:cs="Arial"/>
                      <w:szCs w:val="20"/>
                      <w:lang w:eastAsia="en-US"/>
                    </w:rPr>
                    <w:t>Pierścień dystansowy dławnicy</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Wkład do korpusu tłocz.</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tabs>
                      <w:tab w:val="left" w:pos="1316"/>
                    </w:tabs>
                    <w:rPr>
                      <w:rFonts w:ascii="Arial" w:eastAsiaTheme="minorHAnsi" w:hAnsi="Arial" w:cs="Arial"/>
                      <w:szCs w:val="20"/>
                      <w:lang w:eastAsia="en-US"/>
                    </w:rPr>
                  </w:pPr>
                  <w:r>
                    <w:rPr>
                      <w:rFonts w:ascii="Arial" w:eastAsiaTheme="minorHAnsi" w:hAnsi="Arial" w:cs="Arial"/>
                      <w:szCs w:val="20"/>
                      <w:lang w:eastAsia="en-US"/>
                    </w:rPr>
                    <w:t>Wkład do kierownicy</w:t>
                  </w:r>
                  <w:r w:rsidR="00853EAB">
                    <w:rPr>
                      <w:rFonts w:ascii="Arial" w:eastAsiaTheme="minorHAnsi" w:hAnsi="Arial" w:cs="Arial"/>
                      <w:szCs w:val="20"/>
                      <w:lang w:eastAsia="en-US"/>
                    </w:rPr>
                    <w:t xml:space="preserve"> (7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korpusu ssawnego</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w:t>
                  </w:r>
                  <w:r w:rsidR="00853EAB">
                    <w:rPr>
                      <w:rFonts w:ascii="Arial" w:eastAsiaTheme="minorHAnsi" w:hAnsi="Arial" w:cs="Arial"/>
                      <w:szCs w:val="20"/>
                      <w:lang w:eastAsia="en-US"/>
                    </w:rPr>
                    <w:t xml:space="preserve"> (7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Tuleja dławiąca strona ssawna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Tuleja dławiąca strona tłoczna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rPr>
                      <w:rFonts w:ascii="Arial" w:eastAsiaTheme="minorHAnsi" w:hAnsi="Arial" w:cs="Arial"/>
                      <w:szCs w:val="20"/>
                      <w:lang w:eastAsia="en-US"/>
                    </w:rPr>
                  </w:pPr>
                  <w:r>
                    <w:rPr>
                      <w:rFonts w:ascii="Arial" w:eastAsiaTheme="minorHAnsi" w:hAnsi="Arial" w:cs="Arial"/>
                      <w:szCs w:val="20"/>
                      <w:lang w:eastAsia="en-US"/>
                    </w:rPr>
                    <w:t>Korpus łożyskowy strona ssawna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rPr>
                      <w:rFonts w:ascii="Arial" w:eastAsiaTheme="minorHAnsi" w:hAnsi="Arial" w:cs="Arial"/>
                      <w:szCs w:val="20"/>
                      <w:lang w:eastAsia="en-US"/>
                    </w:rPr>
                  </w:pPr>
                  <w:r>
                    <w:rPr>
                      <w:rFonts w:ascii="Arial" w:eastAsiaTheme="minorHAnsi" w:hAnsi="Arial" w:cs="Arial"/>
                      <w:szCs w:val="20"/>
                      <w:lang w:eastAsia="en-US"/>
                    </w:rPr>
                    <w:t>Korpus łożyskowy strona tłoczna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labiryntowy 85</w:t>
                  </w:r>
                  <w:r w:rsidR="00853EAB">
                    <w:rPr>
                      <w:rFonts w:ascii="Arial" w:eastAsiaTheme="minorHAnsi" w:hAnsi="Arial" w:cs="Arial"/>
                      <w:szCs w:val="20"/>
                      <w:lang w:eastAsia="en-US"/>
                    </w:rPr>
                    <w:t xml:space="preserve"> (2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labiryntowy 75</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labiryntowy 75</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 xml:space="preserve">Korek odpowietrzający </w:t>
                  </w:r>
                  <w:r w:rsidR="00853EAB">
                    <w:rPr>
                      <w:rFonts w:ascii="Arial" w:eastAsiaTheme="minorHAnsi" w:hAnsi="Arial" w:cs="Arial"/>
                      <w:szCs w:val="20"/>
                      <w:lang w:eastAsia="en-US"/>
                    </w:rPr>
                    <w:t>½ (2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Przeciwtarcza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rPr>
                      <w:rFonts w:ascii="Arial" w:eastAsiaTheme="minorHAnsi" w:hAnsi="Arial" w:cs="Arial"/>
                      <w:szCs w:val="20"/>
                      <w:lang w:eastAsia="en-US"/>
                    </w:rPr>
                  </w:pPr>
                  <w:r>
                    <w:rPr>
                      <w:rFonts w:ascii="Arial" w:eastAsiaTheme="minorHAnsi" w:hAnsi="Arial" w:cs="Arial"/>
                      <w:szCs w:val="20"/>
                      <w:lang w:eastAsia="en-US"/>
                    </w:rPr>
                    <w:t>Tarcza odciążająca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Tuleja dystansowa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Nakrętka tarczy odciążającej</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Wał</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Śruba dwustronna M16x75</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Śruba z gniazdem M12x20</w:t>
                  </w:r>
                  <w:r w:rsidR="00853EAB">
                    <w:rPr>
                      <w:rFonts w:ascii="Arial" w:eastAsiaTheme="minorHAnsi" w:hAnsi="Arial" w:cs="Arial"/>
                      <w:szCs w:val="20"/>
                      <w:lang w:eastAsia="en-US"/>
                    </w:rPr>
                    <w:t xml:space="preserve"> (10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Śruba z gniazdem M8x16</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Wkręt M10x20 - z łbem ukręcanym</w:t>
                  </w:r>
                  <w:r w:rsidR="00853EAB">
                    <w:rPr>
                      <w:rFonts w:ascii="Arial" w:eastAsiaTheme="minorHAnsi" w:hAnsi="Arial" w:cs="Arial"/>
                      <w:szCs w:val="20"/>
                      <w:lang w:eastAsia="en-US"/>
                    </w:rPr>
                    <w:t xml:space="preserve"> (48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Wkręt M 6x12 - z łbem ukręcanym</w:t>
                  </w:r>
                  <w:r w:rsidR="00853EAB">
                    <w:rPr>
                      <w:rFonts w:ascii="Arial" w:eastAsiaTheme="minorHAnsi" w:hAnsi="Arial" w:cs="Arial"/>
                      <w:szCs w:val="20"/>
                      <w:lang w:eastAsia="en-US"/>
                    </w:rPr>
                    <w:t xml:space="preserve"> (28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Kołek walcowy 12x14</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Kołek sprężysty 10x16</w:t>
                  </w:r>
                  <w:r w:rsidR="00853EAB">
                    <w:rPr>
                      <w:rFonts w:ascii="Arial" w:eastAsiaTheme="minorHAnsi" w:hAnsi="Arial" w:cs="Arial"/>
                      <w:szCs w:val="20"/>
                      <w:lang w:eastAsia="en-US"/>
                    </w:rPr>
                    <w:t xml:space="preserve"> (9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Kołek sprężysty 8x16</w:t>
                  </w:r>
                  <w:r w:rsidR="00853EAB">
                    <w:rPr>
                      <w:rFonts w:ascii="Arial" w:eastAsiaTheme="minorHAnsi" w:hAnsi="Arial" w:cs="Arial"/>
                      <w:szCs w:val="20"/>
                      <w:lang w:eastAsia="en-US"/>
                    </w:rPr>
                    <w:t xml:space="preserve"> (3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Kołek z karbem 4x10</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Wpust pryzmatyczny AW 12x8x56</w:t>
                  </w:r>
                  <w:r w:rsidR="00853EAB">
                    <w:rPr>
                      <w:rFonts w:ascii="Arial" w:eastAsiaTheme="minorHAnsi" w:hAnsi="Arial" w:cs="Arial"/>
                      <w:szCs w:val="20"/>
                      <w:lang w:eastAsia="en-US"/>
                    </w:rPr>
                    <w:t xml:space="preserve"> (10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Nakrętka M16</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Wkręt doc. bez łba GN.6-K.M 6x14</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Śruba ściągowa</w:t>
                  </w:r>
                  <w:r w:rsidR="00853EAB">
                    <w:rPr>
                      <w:rFonts w:ascii="Arial" w:eastAsiaTheme="minorHAnsi" w:hAnsi="Arial" w:cs="Arial"/>
                      <w:szCs w:val="20"/>
                      <w:lang w:eastAsia="en-US"/>
                    </w:rPr>
                    <w:t xml:space="preserve"> (12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Nakrętka M68x2</w:t>
                  </w:r>
                  <w:r w:rsidR="00853EAB">
                    <w:rPr>
                      <w:rFonts w:ascii="Arial" w:eastAsiaTheme="minorHAnsi" w:hAnsi="Arial" w:cs="Arial"/>
                      <w:szCs w:val="20"/>
                      <w:lang w:eastAsia="en-US"/>
                    </w:rPr>
                    <w:t xml:space="preserve"> (12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tabs>
                      <w:tab w:val="left" w:pos="1102"/>
                    </w:tabs>
                    <w:rPr>
                      <w:rFonts w:ascii="Arial" w:eastAsiaTheme="minorHAnsi" w:hAnsi="Arial" w:cs="Arial"/>
                      <w:szCs w:val="20"/>
                      <w:lang w:eastAsia="en-US"/>
                    </w:rPr>
                  </w:pPr>
                  <w:r>
                    <w:rPr>
                      <w:rFonts w:ascii="Arial" w:eastAsiaTheme="minorHAnsi" w:hAnsi="Arial" w:cs="Arial"/>
                      <w:szCs w:val="20"/>
                      <w:lang w:eastAsia="en-US"/>
                    </w:rPr>
                    <w:t>Podkładka ø70</w:t>
                  </w:r>
                  <w:r w:rsidR="00853EAB">
                    <w:rPr>
                      <w:rFonts w:ascii="Arial" w:eastAsiaTheme="minorHAnsi" w:hAnsi="Arial" w:cs="Arial"/>
                      <w:szCs w:val="20"/>
                      <w:lang w:eastAsia="en-US"/>
                    </w:rPr>
                    <w:t xml:space="preserve"> (24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Nakrętka M68x2</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Pr="00853EAB" w:rsidRDefault="001234E0" w:rsidP="00AF3D82">
                  <w:pPr>
                    <w:rPr>
                      <w:rFonts w:ascii="Arial" w:eastAsiaTheme="minorHAnsi" w:hAnsi="Arial" w:cs="Arial"/>
                      <w:b/>
                      <w:szCs w:val="20"/>
                      <w:lang w:eastAsia="en-US"/>
                    </w:rPr>
                  </w:pPr>
                  <w:r>
                    <w:rPr>
                      <w:rFonts w:ascii="Arial" w:eastAsiaTheme="minorHAnsi" w:hAnsi="Arial" w:cs="Arial"/>
                      <w:szCs w:val="20"/>
                      <w:lang w:eastAsia="en-US"/>
                    </w:rPr>
                    <w:t>Śruba dwustronna M30x1,5x165</w:t>
                  </w:r>
                  <w:r w:rsidR="00853EAB">
                    <w:rPr>
                      <w:rFonts w:ascii="Arial" w:eastAsiaTheme="minorHAnsi" w:hAnsi="Arial" w:cs="Arial"/>
                      <w:szCs w:val="20"/>
                      <w:lang w:eastAsia="en-US"/>
                    </w:rPr>
                    <w:t xml:space="preserve"> (12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Śruba dwustronna M30x1,5x285</w:t>
                  </w:r>
                  <w:r w:rsidR="00853EAB">
                    <w:rPr>
                      <w:rFonts w:ascii="Arial" w:eastAsiaTheme="minorHAnsi" w:hAnsi="Arial" w:cs="Arial"/>
                      <w:szCs w:val="20"/>
                      <w:lang w:eastAsia="en-US"/>
                    </w:rPr>
                    <w:t xml:space="preserve"> (12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853EAB">
                  <w:pPr>
                    <w:rPr>
                      <w:rFonts w:ascii="Arial" w:eastAsiaTheme="minorHAnsi" w:hAnsi="Arial" w:cs="Arial"/>
                      <w:szCs w:val="20"/>
                      <w:lang w:eastAsia="en-US"/>
                    </w:rPr>
                  </w:pPr>
                  <w:r>
                    <w:rPr>
                      <w:rFonts w:ascii="Arial" w:eastAsiaTheme="minorHAnsi" w:hAnsi="Arial" w:cs="Arial"/>
                      <w:szCs w:val="20"/>
                      <w:lang w:eastAsia="en-US"/>
                    </w:rPr>
                    <w:t>Nakrętka spec. M30x1,5</w:t>
                  </w:r>
                  <w:r w:rsidR="00853EAB">
                    <w:rPr>
                      <w:rFonts w:ascii="Arial" w:eastAsiaTheme="minorHAnsi" w:hAnsi="Arial" w:cs="Arial"/>
                      <w:szCs w:val="20"/>
                      <w:lang w:eastAsia="en-US"/>
                    </w:rPr>
                    <w:t xml:space="preserve"> (8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Pr="00853EAB" w:rsidRDefault="001234E0" w:rsidP="00853EAB">
                  <w:pPr>
                    <w:rPr>
                      <w:rFonts w:ascii="Arial" w:eastAsiaTheme="minorHAnsi" w:hAnsi="Arial" w:cs="Arial"/>
                      <w:b/>
                      <w:szCs w:val="20"/>
                      <w:lang w:eastAsia="en-US"/>
                    </w:rPr>
                  </w:pPr>
                  <w:r>
                    <w:rPr>
                      <w:rFonts w:ascii="Arial" w:eastAsiaTheme="minorHAnsi" w:hAnsi="Arial" w:cs="Arial"/>
                      <w:szCs w:val="20"/>
                      <w:lang w:eastAsia="en-US"/>
                    </w:rPr>
                    <w:t>Nakrętka M30x1,5</w:t>
                  </w:r>
                  <w:r w:rsidR="00853EAB">
                    <w:rPr>
                      <w:rFonts w:ascii="Arial" w:eastAsiaTheme="minorHAnsi" w:hAnsi="Arial" w:cs="Arial"/>
                      <w:szCs w:val="20"/>
                      <w:lang w:eastAsia="en-US"/>
                    </w:rPr>
                    <w:t xml:space="preserve">  (16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Kosz sprężyny</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Płytka dystansowa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rPr>
                      <w:rFonts w:ascii="Arial" w:eastAsiaTheme="minorHAnsi" w:hAnsi="Arial" w:cs="Arial"/>
                      <w:szCs w:val="20"/>
                      <w:lang w:eastAsia="en-US"/>
                    </w:rPr>
                  </w:pPr>
                  <w:r>
                    <w:rPr>
                      <w:rFonts w:ascii="Arial" w:eastAsiaTheme="minorHAnsi" w:hAnsi="Arial" w:cs="Arial"/>
                      <w:szCs w:val="20"/>
                      <w:lang w:eastAsia="en-US"/>
                    </w:rPr>
                    <w:t>Korek zamykający G1/2</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Panewka strona ssawna 85</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Panewka strona tłoczna 75</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Tuleja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853EAB">
                  <w:pPr>
                    <w:rPr>
                      <w:rFonts w:ascii="Arial" w:eastAsiaTheme="minorHAnsi" w:hAnsi="Arial" w:cs="Arial"/>
                      <w:szCs w:val="20"/>
                      <w:lang w:eastAsia="en-US"/>
                    </w:rPr>
                  </w:pPr>
                  <w:r>
                    <w:rPr>
                      <w:rFonts w:ascii="Arial" w:eastAsiaTheme="minorHAnsi" w:hAnsi="Arial" w:cs="Arial"/>
                      <w:szCs w:val="20"/>
                      <w:lang w:eastAsia="en-US"/>
                    </w:rPr>
                    <w:t>Wpust pryzmatyczny AW 22x14x100</w:t>
                  </w:r>
                  <w:r w:rsidR="00853EAB">
                    <w:rPr>
                      <w:rFonts w:ascii="Arial" w:eastAsiaTheme="minorHAnsi" w:hAnsi="Arial" w:cs="Arial"/>
                      <w:szCs w:val="20"/>
                      <w:lang w:eastAsia="en-US"/>
                    </w:rPr>
                    <w:t xml:space="preserve"> (2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Wpust pryzmatyczny AW 10x8x25</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Tuleja ochronna</w:t>
                  </w:r>
                  <w:r w:rsidR="00853EAB">
                    <w:rPr>
                      <w:rFonts w:ascii="Arial" w:eastAsiaTheme="minorHAnsi" w:hAnsi="Arial" w:cs="Arial"/>
                      <w:szCs w:val="20"/>
                      <w:lang w:eastAsia="en-US"/>
                    </w:rPr>
                    <w:t xml:space="preserve"> (12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6E367D">
                  <w:pPr>
                    <w:rPr>
                      <w:rFonts w:ascii="Arial" w:eastAsiaTheme="minorHAnsi" w:hAnsi="Arial" w:cs="Arial"/>
                      <w:szCs w:val="20"/>
                      <w:lang w:eastAsia="en-US"/>
                    </w:rPr>
                  </w:pPr>
                  <w:r>
                    <w:rPr>
                      <w:rFonts w:ascii="Arial" w:eastAsiaTheme="minorHAnsi" w:hAnsi="Arial" w:cs="Arial"/>
                      <w:szCs w:val="20"/>
                      <w:lang w:eastAsia="en-US"/>
                    </w:rPr>
                    <w:t>Sprężyna talerzowa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Uszczelka ø22 / 17</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Uszczelka ø28 / 21</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Uszczelka ø220 / 165x1</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Uszczelka ø265 / 225x0,5</w:t>
                  </w:r>
                  <w:r w:rsidR="00853EAB">
                    <w:rPr>
                      <w:rFonts w:ascii="Arial" w:eastAsiaTheme="minorHAnsi" w:hAnsi="Arial" w:cs="Arial"/>
                      <w:szCs w:val="20"/>
                      <w:lang w:eastAsia="en-US"/>
                    </w:rPr>
                    <w:t xml:space="preserve"> (8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Uszczelka ø150 / 120x0,5</w:t>
                  </w:r>
                  <w:r w:rsidR="00853EAB">
                    <w:rPr>
                      <w:rFonts w:ascii="Arial" w:eastAsiaTheme="minorHAnsi" w:hAnsi="Arial" w:cs="Arial"/>
                      <w:szCs w:val="20"/>
                      <w:lang w:eastAsia="en-US"/>
                    </w:rPr>
                    <w:t xml:space="preserve"> (7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Materac izolacyjny</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Korek zamykający G3/8</w:t>
                  </w:r>
                  <w:r w:rsidR="00853EAB">
                    <w:rPr>
                      <w:rFonts w:ascii="Arial" w:eastAsiaTheme="minorHAnsi" w:hAnsi="Arial" w:cs="Arial"/>
                      <w:szCs w:val="20"/>
                      <w:lang w:eastAsia="en-US"/>
                    </w:rPr>
                    <w:t xml:space="preserve"> (4szt.)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NBR-70-N-200x3</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NBR-70-N- 85x3</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NBR-70-N-190x3</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FPM-70-N-440x4</w:t>
                  </w:r>
                  <w:r w:rsidR="00853EAB">
                    <w:rPr>
                      <w:rFonts w:ascii="Arial" w:eastAsiaTheme="minorHAnsi" w:hAnsi="Arial" w:cs="Arial"/>
                      <w:szCs w:val="20"/>
                      <w:lang w:eastAsia="en-US"/>
                    </w:rPr>
                    <w:t xml:space="preserve"> (8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FPM-70-N-315x4</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FPM-70-N-297x4</w:t>
                  </w:r>
                  <w:r w:rsidR="00853EAB">
                    <w:rPr>
                      <w:rFonts w:ascii="Arial" w:eastAsiaTheme="minorHAnsi" w:hAnsi="Arial" w:cs="Arial"/>
                      <w:szCs w:val="20"/>
                      <w:lang w:eastAsia="en-US"/>
                    </w:rPr>
                    <w:t xml:space="preserve"> (2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Pierścień uszczelniający FPM-70-N-200x4</w:t>
                  </w:r>
                  <w:r w:rsidR="00853EAB">
                    <w:rPr>
                      <w:rFonts w:ascii="Arial" w:eastAsiaTheme="minorHAnsi" w:hAnsi="Arial" w:cs="Arial"/>
                      <w:szCs w:val="20"/>
                      <w:lang w:eastAsia="en-US"/>
                    </w:rPr>
                    <w:t xml:space="preserve"> (2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Podzespół łożyska wzdłużnego</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Tarcza oporowa łożyska</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1234E0">
                  <w:pPr>
                    <w:rPr>
                      <w:rFonts w:ascii="Arial" w:eastAsiaTheme="minorHAnsi" w:hAnsi="Arial" w:cs="Arial"/>
                      <w:szCs w:val="20"/>
                      <w:lang w:eastAsia="en-US"/>
                    </w:rPr>
                  </w:pPr>
                  <w:r>
                    <w:rPr>
                      <w:rFonts w:ascii="Arial" w:eastAsiaTheme="minorHAnsi" w:hAnsi="Arial" w:cs="Arial"/>
                      <w:szCs w:val="20"/>
                      <w:lang w:eastAsia="en-US"/>
                    </w:rPr>
                    <w:t>Kołek stożkowy ø10x80</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Nakrętka M10</w:t>
                  </w:r>
                  <w:r w:rsidR="00853EAB">
                    <w:rPr>
                      <w:rFonts w:ascii="Arial" w:eastAsiaTheme="minorHAnsi" w:hAnsi="Arial" w:cs="Arial"/>
                      <w:szCs w:val="20"/>
                      <w:lang w:eastAsia="en-US"/>
                    </w:rPr>
                    <w:t xml:space="preserve"> (4 szt.)</w:t>
                  </w:r>
                </w:p>
              </w:tc>
            </w:tr>
            <w:tr w:rsidR="001234E0" w:rsidTr="001234E0">
              <w:trPr>
                <w:trHeight w:val="270"/>
              </w:trPr>
              <w:tc>
                <w:tcPr>
                  <w:tcW w:w="899" w:type="dxa"/>
                  <w:vAlign w:val="center"/>
                </w:tcPr>
                <w:p w:rsidR="001234E0" w:rsidRPr="001234E0" w:rsidRDefault="001234E0" w:rsidP="001234E0">
                  <w:pPr>
                    <w:pStyle w:val="Akapitzlist"/>
                    <w:numPr>
                      <w:ilvl w:val="0"/>
                      <w:numId w:val="26"/>
                    </w:numPr>
                    <w:rPr>
                      <w:rFonts w:asciiTheme="minorHAnsi" w:hAnsiTheme="minorHAnsi" w:cstheme="minorHAnsi"/>
                      <w:b/>
                      <w:bCs/>
                    </w:rPr>
                  </w:pPr>
                </w:p>
              </w:tc>
              <w:tc>
                <w:tcPr>
                  <w:tcW w:w="5103" w:type="dxa"/>
                </w:tcPr>
                <w:p w:rsidR="001234E0" w:rsidRDefault="001234E0" w:rsidP="00AF3D82">
                  <w:pPr>
                    <w:rPr>
                      <w:rFonts w:ascii="Arial" w:eastAsiaTheme="minorHAnsi" w:hAnsi="Arial" w:cs="Arial"/>
                      <w:szCs w:val="20"/>
                      <w:lang w:eastAsia="en-US"/>
                    </w:rPr>
                  </w:pPr>
                  <w:r>
                    <w:rPr>
                      <w:rFonts w:ascii="Arial" w:eastAsiaTheme="minorHAnsi" w:hAnsi="Arial" w:cs="Arial"/>
                      <w:szCs w:val="20"/>
                      <w:lang w:eastAsia="en-US"/>
                    </w:rPr>
                    <w:t>Osłona pompy</w:t>
                  </w:r>
                </w:p>
              </w:tc>
            </w:tr>
            <w:tr w:rsidR="00853EAB" w:rsidTr="001234E0">
              <w:trPr>
                <w:trHeight w:val="270"/>
              </w:trPr>
              <w:tc>
                <w:tcPr>
                  <w:tcW w:w="899" w:type="dxa"/>
                  <w:vAlign w:val="center"/>
                </w:tcPr>
                <w:p w:rsidR="00853EAB" w:rsidRPr="001234E0" w:rsidRDefault="00853EAB" w:rsidP="001234E0">
                  <w:pPr>
                    <w:pStyle w:val="Akapitzlist"/>
                    <w:numPr>
                      <w:ilvl w:val="0"/>
                      <w:numId w:val="26"/>
                    </w:numPr>
                    <w:rPr>
                      <w:rFonts w:asciiTheme="minorHAnsi" w:hAnsiTheme="minorHAnsi" w:cstheme="minorHAnsi"/>
                      <w:b/>
                      <w:bCs/>
                    </w:rPr>
                  </w:pPr>
                </w:p>
              </w:tc>
              <w:tc>
                <w:tcPr>
                  <w:tcW w:w="5103" w:type="dxa"/>
                </w:tcPr>
                <w:p w:rsidR="00853EAB" w:rsidRDefault="00853EAB" w:rsidP="00AF3D82">
                  <w:pPr>
                    <w:rPr>
                      <w:rFonts w:ascii="Arial" w:eastAsiaTheme="minorHAnsi" w:hAnsi="Arial" w:cs="Arial"/>
                      <w:szCs w:val="20"/>
                      <w:lang w:eastAsia="en-US"/>
                    </w:rPr>
                  </w:pPr>
                  <w:r>
                    <w:rPr>
                      <w:rFonts w:ascii="Arial" w:eastAsiaTheme="minorHAnsi" w:hAnsi="Arial" w:cs="Arial"/>
                      <w:szCs w:val="20"/>
                      <w:lang w:eastAsia="en-US"/>
                    </w:rPr>
                    <w:t>Odciążenie pompy</w:t>
                  </w:r>
                </w:p>
              </w:tc>
            </w:tr>
          </w:tbl>
          <w:p w:rsidR="00AF3D82" w:rsidRPr="007E4C52" w:rsidRDefault="00AF3D82" w:rsidP="007E4C52">
            <w:pPr>
              <w:rPr>
                <w:rFonts w:asciiTheme="minorHAnsi" w:hAnsiTheme="minorHAnsi" w:cstheme="minorHAnsi"/>
                <w:b/>
                <w:bCs/>
                <w:sz w:val="22"/>
                <w:szCs w:val="22"/>
              </w:rPr>
            </w:pPr>
          </w:p>
        </w:tc>
        <w:tc>
          <w:tcPr>
            <w:tcW w:w="1943" w:type="dxa"/>
            <w:gridSpan w:val="2"/>
            <w:tcBorders>
              <w:top w:val="nil"/>
              <w:left w:val="nil"/>
              <w:bottom w:val="nil"/>
              <w:right w:val="nil"/>
            </w:tcBorders>
            <w:shd w:val="clear" w:color="auto" w:fill="auto"/>
            <w:noWrap/>
            <w:vAlign w:val="bottom"/>
            <w:hideMark/>
          </w:tcPr>
          <w:p w:rsidR="00C32E2F" w:rsidRPr="007E4C52" w:rsidRDefault="00C32E2F" w:rsidP="00C32E2F">
            <w:pPr>
              <w:rPr>
                <w:rFonts w:asciiTheme="minorHAnsi" w:hAnsiTheme="minorHAnsi" w:cstheme="minorHAnsi"/>
                <w:b/>
                <w:bCs/>
                <w:sz w:val="22"/>
                <w:szCs w:val="22"/>
              </w:rPr>
            </w:pPr>
          </w:p>
        </w:tc>
      </w:tr>
      <w:tr w:rsidR="00C32E2F" w:rsidRPr="007E4C52" w:rsidTr="00853EAB">
        <w:trPr>
          <w:gridAfter w:val="1"/>
          <w:wAfter w:w="8" w:type="dxa"/>
          <w:trHeight w:val="180"/>
          <w:jc w:val="center"/>
        </w:trPr>
        <w:tc>
          <w:tcPr>
            <w:tcW w:w="226" w:type="dxa"/>
            <w:tcBorders>
              <w:top w:val="nil"/>
              <w:left w:val="nil"/>
              <w:bottom w:val="nil"/>
              <w:right w:val="nil"/>
            </w:tcBorders>
          </w:tcPr>
          <w:p w:rsidR="00C32E2F" w:rsidRDefault="00C32E2F" w:rsidP="001234E0"/>
          <w:p w:rsidR="001234E0" w:rsidRDefault="001234E0" w:rsidP="001234E0"/>
          <w:p w:rsidR="001234E0" w:rsidRDefault="001234E0" w:rsidP="001234E0"/>
          <w:p w:rsidR="001234E0" w:rsidRPr="001234E0" w:rsidRDefault="001234E0" w:rsidP="001234E0"/>
        </w:tc>
        <w:tc>
          <w:tcPr>
            <w:tcW w:w="6105" w:type="dxa"/>
            <w:gridSpan w:val="4"/>
            <w:tcBorders>
              <w:top w:val="nil"/>
              <w:left w:val="nil"/>
              <w:bottom w:val="nil"/>
              <w:right w:val="nil"/>
            </w:tcBorders>
            <w:shd w:val="clear" w:color="auto" w:fill="auto"/>
            <w:noWrap/>
            <w:vAlign w:val="bottom"/>
            <w:hideMark/>
          </w:tcPr>
          <w:p w:rsidR="00C32E2F" w:rsidRDefault="00C32E2F" w:rsidP="00C32E2F">
            <w:pPr>
              <w:rPr>
                <w:rFonts w:asciiTheme="minorHAnsi" w:hAnsiTheme="minorHAnsi" w:cstheme="minorHAnsi"/>
                <w:sz w:val="22"/>
                <w:szCs w:val="22"/>
              </w:rPr>
            </w:pPr>
          </w:p>
          <w:p w:rsidR="001234E0" w:rsidRDefault="001234E0" w:rsidP="00C32E2F">
            <w:pPr>
              <w:rPr>
                <w:rFonts w:asciiTheme="minorHAnsi" w:hAnsiTheme="minorHAnsi" w:cstheme="minorHAnsi"/>
                <w:b/>
                <w:sz w:val="24"/>
                <w:szCs w:val="22"/>
              </w:rPr>
            </w:pPr>
            <w:r w:rsidRPr="001234E0">
              <w:rPr>
                <w:rFonts w:asciiTheme="minorHAnsi" w:hAnsiTheme="minorHAnsi" w:cstheme="minorHAnsi"/>
                <w:b/>
                <w:sz w:val="24"/>
                <w:szCs w:val="22"/>
              </w:rPr>
              <w:t xml:space="preserve">Elementy które nie zostały wyszczególnione w </w:t>
            </w:r>
            <w:r w:rsidR="00853EAB">
              <w:rPr>
                <w:rFonts w:asciiTheme="minorHAnsi" w:hAnsiTheme="minorHAnsi" w:cstheme="minorHAnsi"/>
                <w:b/>
                <w:sz w:val="24"/>
                <w:szCs w:val="22"/>
              </w:rPr>
              <w:t xml:space="preserve">powyższej tabeli </w:t>
            </w:r>
            <w:r w:rsidRPr="001234E0">
              <w:rPr>
                <w:rFonts w:asciiTheme="minorHAnsi" w:hAnsiTheme="minorHAnsi" w:cstheme="minorHAnsi"/>
                <w:b/>
                <w:sz w:val="24"/>
                <w:szCs w:val="22"/>
              </w:rPr>
              <w:t>należy poddać regeneracji</w:t>
            </w:r>
          </w:p>
          <w:p w:rsidR="00853EAB" w:rsidRDefault="00853EAB" w:rsidP="00C32E2F">
            <w:pPr>
              <w:rPr>
                <w:rFonts w:asciiTheme="minorHAnsi" w:hAnsiTheme="minorHAnsi" w:cstheme="minorHAnsi"/>
                <w:b/>
                <w:sz w:val="24"/>
                <w:szCs w:val="22"/>
              </w:rPr>
            </w:pPr>
          </w:p>
          <w:p w:rsidR="00141AAB" w:rsidRDefault="00141AAB" w:rsidP="00C32E2F">
            <w:pPr>
              <w:rPr>
                <w:rFonts w:asciiTheme="minorHAnsi" w:hAnsiTheme="minorHAnsi" w:cstheme="minorHAnsi"/>
                <w:b/>
                <w:sz w:val="24"/>
                <w:szCs w:val="22"/>
              </w:rPr>
            </w:pPr>
          </w:p>
          <w:p w:rsidR="00141AAB" w:rsidRDefault="00141AAB" w:rsidP="00C32E2F">
            <w:pPr>
              <w:rPr>
                <w:rFonts w:asciiTheme="minorHAnsi" w:hAnsiTheme="minorHAnsi" w:cstheme="minorHAnsi"/>
                <w:b/>
                <w:sz w:val="24"/>
                <w:szCs w:val="22"/>
              </w:rPr>
            </w:pPr>
          </w:p>
          <w:p w:rsidR="00853EAB" w:rsidRPr="001234E0" w:rsidRDefault="00853EAB" w:rsidP="00C32E2F">
            <w:pPr>
              <w:rPr>
                <w:rFonts w:asciiTheme="minorHAnsi" w:hAnsiTheme="minorHAnsi" w:cstheme="minorHAnsi"/>
                <w:b/>
                <w:sz w:val="22"/>
                <w:szCs w:val="22"/>
              </w:rPr>
            </w:pPr>
          </w:p>
        </w:tc>
        <w:tc>
          <w:tcPr>
            <w:tcW w:w="1946" w:type="dxa"/>
            <w:gridSpan w:val="2"/>
            <w:tcBorders>
              <w:top w:val="nil"/>
              <w:left w:val="nil"/>
              <w:bottom w:val="nil"/>
              <w:right w:val="nil"/>
            </w:tcBorders>
            <w:shd w:val="clear" w:color="auto" w:fill="auto"/>
            <w:noWrap/>
            <w:vAlign w:val="bottom"/>
            <w:hideMark/>
          </w:tcPr>
          <w:p w:rsidR="00C32E2F" w:rsidRPr="007E4C52" w:rsidRDefault="00C32E2F" w:rsidP="00C32E2F">
            <w:pPr>
              <w:jc w:val="center"/>
              <w:rPr>
                <w:rFonts w:asciiTheme="minorHAnsi" w:hAnsiTheme="minorHAnsi" w:cstheme="minorHAnsi"/>
                <w:sz w:val="22"/>
                <w:szCs w:val="22"/>
              </w:rPr>
            </w:pPr>
          </w:p>
        </w:tc>
      </w:tr>
    </w:tbl>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b/>
          <w:bCs/>
          <w:iCs/>
          <w:color w:val="000000"/>
          <w:sz w:val="22"/>
        </w:rPr>
      </w:pPr>
      <w:r w:rsidRPr="007E4C52">
        <w:rPr>
          <w:rFonts w:asciiTheme="minorHAnsi" w:hAnsiTheme="minorHAnsi" w:cstheme="minorHAnsi"/>
          <w:b/>
          <w:bCs/>
          <w:iCs/>
          <w:color w:val="000000"/>
          <w:sz w:val="22"/>
        </w:rPr>
        <w:t>Ewentualna  wymiana części  uzgodniona z Zamawiającym   po  rozmontowaniu pompy  i wykonaniu weryfikacji stanu technicznego elementów pompy</w:t>
      </w:r>
    </w:p>
    <w:p w:rsidR="007E4C52" w:rsidRPr="007E4C52" w:rsidRDefault="007E4C52" w:rsidP="007E4C52">
      <w:pPr>
        <w:pStyle w:val="Tekstblokowy"/>
        <w:tabs>
          <w:tab w:val="left" w:pos="1800"/>
        </w:tabs>
        <w:spacing w:line="360" w:lineRule="auto"/>
        <w:ind w:left="792" w:firstLine="0"/>
        <w:rPr>
          <w:rFonts w:asciiTheme="minorHAnsi" w:hAnsiTheme="minorHAnsi" w:cstheme="minorHAnsi"/>
          <w:b/>
          <w:bCs/>
          <w:i/>
          <w:iCs/>
          <w:color w:val="000000"/>
          <w:sz w:val="22"/>
        </w:rPr>
      </w:pPr>
    </w:p>
    <w:p w:rsidR="00C32E2F" w:rsidRPr="007E4C52" w:rsidRDefault="00C32E2F" w:rsidP="007E4C52">
      <w:pPr>
        <w:pStyle w:val="Akapitzlist"/>
        <w:ind w:left="0"/>
        <w:rPr>
          <w:rFonts w:asciiTheme="minorHAnsi" w:hAnsiTheme="minorHAnsi" w:cstheme="minorHAnsi"/>
          <w:iCs/>
        </w:rPr>
      </w:pPr>
      <w:r w:rsidRPr="007E4C52">
        <w:rPr>
          <w:rFonts w:asciiTheme="minorHAnsi" w:hAnsiTheme="minorHAnsi" w:cstheme="minorHAnsi"/>
          <w:b/>
          <w:bCs/>
          <w:iCs/>
          <w:color w:val="000000"/>
        </w:rPr>
        <w:t xml:space="preserve">Tabela  nr </w:t>
      </w:r>
      <w:r w:rsidR="007E4C52" w:rsidRPr="007E4C52">
        <w:rPr>
          <w:rFonts w:asciiTheme="minorHAnsi" w:hAnsiTheme="minorHAnsi" w:cstheme="minorHAnsi"/>
          <w:b/>
          <w:bCs/>
          <w:iCs/>
          <w:color w:val="000000"/>
        </w:rPr>
        <w:t xml:space="preserve">3 </w:t>
      </w:r>
      <w:r w:rsidRPr="007E4C52">
        <w:rPr>
          <w:rFonts w:asciiTheme="minorHAnsi" w:hAnsiTheme="minorHAnsi" w:cstheme="minorHAnsi"/>
          <w:b/>
          <w:bCs/>
          <w:iCs/>
          <w:color w:val="000000"/>
        </w:rPr>
        <w:t>- Części zamienne i materiały mogące podlegać wymianie</w:t>
      </w:r>
      <w:r w:rsidR="00AC37BE">
        <w:rPr>
          <w:rFonts w:asciiTheme="minorHAnsi" w:hAnsiTheme="minorHAnsi" w:cstheme="minorHAnsi"/>
          <w:b/>
          <w:bCs/>
          <w:iCs/>
          <w:color w:val="000000"/>
        </w:rPr>
        <w:t xml:space="preserve"> </w:t>
      </w:r>
      <w:r w:rsidRPr="007E4C52">
        <w:rPr>
          <w:rFonts w:asciiTheme="minorHAnsi" w:hAnsiTheme="minorHAnsi" w:cstheme="minorHAnsi"/>
          <w:b/>
          <w:bCs/>
          <w:iCs/>
          <w:color w:val="000000"/>
        </w:rPr>
        <w:t>– rozliczenie powykonawcze</w:t>
      </w:r>
    </w:p>
    <w:tbl>
      <w:tblPr>
        <w:tblW w:w="8926" w:type="dxa"/>
        <w:tblInd w:w="-5" w:type="dxa"/>
        <w:tblCellMar>
          <w:left w:w="0" w:type="dxa"/>
          <w:right w:w="0" w:type="dxa"/>
        </w:tblCellMar>
        <w:tblLook w:val="04A0" w:firstRow="1" w:lastRow="0" w:firstColumn="1" w:lastColumn="0" w:noHBand="0" w:noVBand="1"/>
      </w:tblPr>
      <w:tblGrid>
        <w:gridCol w:w="361"/>
        <w:gridCol w:w="3749"/>
        <w:gridCol w:w="1134"/>
        <w:gridCol w:w="823"/>
        <w:gridCol w:w="2859"/>
      </w:tblGrid>
      <w:tr w:rsidR="00C32E2F" w:rsidRPr="007E4C52" w:rsidTr="00C32E2F">
        <w:trPr>
          <w:trHeight w:val="555"/>
        </w:trPr>
        <w:tc>
          <w:tcPr>
            <w:tcW w:w="36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 </w:t>
            </w:r>
          </w:p>
        </w:tc>
        <w:tc>
          <w:tcPr>
            <w:tcW w:w="3749" w:type="dxa"/>
            <w:tcBorders>
              <w:top w:val="single" w:sz="8" w:space="0" w:color="auto"/>
              <w:left w:val="nil"/>
              <w:bottom w:val="single" w:sz="8" w:space="0" w:color="auto"/>
              <w:right w:val="single" w:sz="8" w:space="0" w:color="000000"/>
            </w:tcBorders>
            <w:tcMar>
              <w:top w:w="0" w:type="dxa"/>
              <w:left w:w="70" w:type="dxa"/>
              <w:bottom w:w="0" w:type="dxa"/>
              <w:right w:w="70" w:type="dxa"/>
            </w:tcMar>
            <w:vAlign w:val="center"/>
            <w:hideMark/>
          </w:tcPr>
          <w:p w:rsidR="00C32E2F" w:rsidRPr="007E4C52" w:rsidRDefault="00C32E2F" w:rsidP="00C32E2F">
            <w:pPr>
              <w:rPr>
                <w:rFonts w:asciiTheme="minorHAnsi" w:hAnsiTheme="minorHAnsi" w:cstheme="minorHAnsi"/>
                <w:b/>
                <w:bCs/>
                <w:color w:val="FF0000"/>
                <w:sz w:val="22"/>
                <w:szCs w:val="22"/>
                <w:lang w:eastAsia="ja-JP"/>
              </w:rPr>
            </w:pPr>
            <w:r w:rsidRPr="007E4C52">
              <w:rPr>
                <w:rFonts w:asciiTheme="minorHAnsi" w:hAnsiTheme="minorHAnsi" w:cstheme="minorHAnsi"/>
                <w:b/>
                <w:bCs/>
                <w:color w:val="000000"/>
                <w:sz w:val="22"/>
                <w:szCs w:val="22"/>
                <w:lang w:eastAsia="ja-JP"/>
              </w:rPr>
              <w:t xml:space="preserve">Części zamienne i materiały mogące podlegać wymianie lub naprawie </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Jednostka</w:t>
            </w:r>
          </w:p>
        </w:tc>
        <w:tc>
          <w:tcPr>
            <w:tcW w:w="82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Ilość</w:t>
            </w:r>
          </w:p>
        </w:tc>
        <w:tc>
          <w:tcPr>
            <w:tcW w:w="28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Cena – nowej części</w:t>
            </w:r>
          </w:p>
        </w:tc>
      </w:tr>
      <w:tr w:rsidR="00C32E2F" w:rsidRPr="007E4C52" w:rsidTr="00C32E2F">
        <w:trPr>
          <w:trHeight w:val="555"/>
        </w:trPr>
        <w:tc>
          <w:tcPr>
            <w:tcW w:w="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1</w:t>
            </w:r>
          </w:p>
        </w:tc>
        <w:tc>
          <w:tcPr>
            <w:tcW w:w="3749"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C32E2F" w:rsidRPr="007E4C52" w:rsidRDefault="00C32E2F" w:rsidP="00C32E2F">
            <w:pPr>
              <w:rPr>
                <w:rFonts w:asciiTheme="minorHAnsi" w:hAnsiTheme="minorHAnsi" w:cstheme="minorHAnsi"/>
                <w:sz w:val="22"/>
                <w:szCs w:val="22"/>
                <w:lang w:eastAsia="ja-JP"/>
              </w:rPr>
            </w:pPr>
            <w:r w:rsidRPr="007E4C52">
              <w:rPr>
                <w:rFonts w:asciiTheme="minorHAnsi" w:hAnsiTheme="minorHAnsi" w:cstheme="minorHAnsi"/>
                <w:sz w:val="22"/>
                <w:szCs w:val="22"/>
                <w:lang w:eastAsia="ja-JP"/>
              </w:rPr>
              <w:t>Korpus ssawny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szt.</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1</w:t>
            </w:r>
          </w:p>
        </w:tc>
        <w:tc>
          <w:tcPr>
            <w:tcW w:w="2859" w:type="dxa"/>
            <w:tcBorders>
              <w:top w:val="nil"/>
              <w:left w:val="nil"/>
              <w:bottom w:val="single" w:sz="8" w:space="0" w:color="auto"/>
              <w:right w:val="single" w:sz="8" w:space="0" w:color="auto"/>
            </w:tcBorders>
            <w:tcMar>
              <w:top w:w="0" w:type="dxa"/>
              <w:left w:w="70" w:type="dxa"/>
              <w:bottom w:w="0" w:type="dxa"/>
              <w:right w:w="70" w:type="dxa"/>
            </w:tcMar>
          </w:tcPr>
          <w:p w:rsidR="00C32E2F" w:rsidRPr="007E4C52" w:rsidRDefault="00C32E2F" w:rsidP="00C32E2F">
            <w:pPr>
              <w:jc w:val="center"/>
              <w:rPr>
                <w:rFonts w:asciiTheme="minorHAnsi" w:hAnsiTheme="minorHAnsi" w:cstheme="minorHAnsi"/>
                <w:sz w:val="22"/>
                <w:szCs w:val="22"/>
                <w:lang w:eastAsia="ja-JP"/>
              </w:rPr>
            </w:pPr>
          </w:p>
        </w:tc>
      </w:tr>
      <w:tr w:rsidR="00C32E2F" w:rsidRPr="007E4C52" w:rsidTr="00C32E2F">
        <w:trPr>
          <w:trHeight w:val="555"/>
        </w:trPr>
        <w:tc>
          <w:tcPr>
            <w:tcW w:w="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2</w:t>
            </w:r>
          </w:p>
        </w:tc>
        <w:tc>
          <w:tcPr>
            <w:tcW w:w="3749"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C32E2F" w:rsidRPr="007E4C52" w:rsidRDefault="00C32E2F" w:rsidP="00C32E2F">
            <w:pPr>
              <w:rPr>
                <w:rFonts w:asciiTheme="minorHAnsi" w:hAnsiTheme="minorHAnsi" w:cstheme="minorHAnsi"/>
                <w:sz w:val="22"/>
                <w:szCs w:val="22"/>
                <w:lang w:eastAsia="ja-JP"/>
              </w:rPr>
            </w:pPr>
            <w:r w:rsidRPr="007E4C52">
              <w:rPr>
                <w:rFonts w:asciiTheme="minorHAnsi" w:hAnsiTheme="minorHAnsi" w:cstheme="minorHAnsi"/>
                <w:sz w:val="22"/>
                <w:szCs w:val="22"/>
                <w:lang w:eastAsia="ja-JP"/>
              </w:rPr>
              <w:t>Korpus tłoczny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szt.</w:t>
            </w:r>
          </w:p>
        </w:tc>
        <w:tc>
          <w:tcPr>
            <w:tcW w:w="82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1</w:t>
            </w:r>
          </w:p>
        </w:tc>
        <w:tc>
          <w:tcPr>
            <w:tcW w:w="2859" w:type="dxa"/>
            <w:tcBorders>
              <w:top w:val="nil"/>
              <w:left w:val="nil"/>
              <w:bottom w:val="single" w:sz="8" w:space="0" w:color="auto"/>
              <w:right w:val="single" w:sz="8" w:space="0" w:color="auto"/>
            </w:tcBorders>
            <w:tcMar>
              <w:top w:w="0" w:type="dxa"/>
              <w:left w:w="70" w:type="dxa"/>
              <w:bottom w:w="0" w:type="dxa"/>
              <w:right w:w="70" w:type="dxa"/>
            </w:tcMar>
          </w:tcPr>
          <w:p w:rsidR="00C32E2F" w:rsidRPr="007E4C52" w:rsidRDefault="00C32E2F" w:rsidP="00C32E2F">
            <w:pPr>
              <w:jc w:val="center"/>
              <w:rPr>
                <w:rFonts w:asciiTheme="minorHAnsi" w:hAnsiTheme="minorHAnsi" w:cstheme="minorHAnsi"/>
                <w:sz w:val="22"/>
                <w:szCs w:val="22"/>
                <w:lang w:eastAsia="ja-JP"/>
              </w:rPr>
            </w:pPr>
          </w:p>
        </w:tc>
      </w:tr>
      <w:tr w:rsidR="00C32E2F" w:rsidRPr="007E4C52" w:rsidTr="00BB7DA9">
        <w:trPr>
          <w:trHeight w:val="555"/>
        </w:trPr>
        <w:tc>
          <w:tcPr>
            <w:tcW w:w="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4</w:t>
            </w:r>
          </w:p>
        </w:tc>
        <w:tc>
          <w:tcPr>
            <w:tcW w:w="3749"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C32E2F" w:rsidRPr="007E4C52" w:rsidRDefault="00C32E2F" w:rsidP="00C32E2F">
            <w:pPr>
              <w:rPr>
                <w:rFonts w:asciiTheme="minorHAnsi" w:hAnsiTheme="minorHAnsi" w:cstheme="minorHAnsi"/>
                <w:sz w:val="22"/>
                <w:szCs w:val="22"/>
                <w:lang w:eastAsia="ja-JP"/>
              </w:rPr>
            </w:pPr>
            <w:r w:rsidRPr="007E4C52">
              <w:rPr>
                <w:rFonts w:asciiTheme="minorHAnsi" w:hAnsiTheme="minorHAnsi" w:cstheme="minorHAnsi"/>
                <w:sz w:val="22"/>
                <w:szCs w:val="22"/>
                <w:lang w:eastAsia="ja-JP"/>
              </w:rPr>
              <w:t>Pierścień stopniowy</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C32E2F" w:rsidRPr="007E4C52" w:rsidRDefault="00AC37BE" w:rsidP="00C32E2F">
            <w:pPr>
              <w:jc w:val="center"/>
              <w:rPr>
                <w:rFonts w:asciiTheme="minorHAnsi" w:hAnsiTheme="minorHAnsi" w:cstheme="minorHAnsi"/>
                <w:sz w:val="22"/>
                <w:szCs w:val="22"/>
                <w:lang w:eastAsia="ja-JP"/>
              </w:rPr>
            </w:pPr>
            <w:r>
              <w:rPr>
                <w:rFonts w:asciiTheme="minorHAnsi" w:hAnsiTheme="minorHAnsi" w:cstheme="minorHAnsi"/>
                <w:sz w:val="22"/>
                <w:szCs w:val="22"/>
                <w:lang w:eastAsia="ja-JP"/>
              </w:rPr>
              <w:t>6</w:t>
            </w:r>
          </w:p>
        </w:tc>
        <w:tc>
          <w:tcPr>
            <w:tcW w:w="2859" w:type="dxa"/>
            <w:tcBorders>
              <w:top w:val="nil"/>
              <w:left w:val="nil"/>
              <w:bottom w:val="single" w:sz="8" w:space="0" w:color="auto"/>
              <w:right w:val="single" w:sz="8" w:space="0" w:color="auto"/>
            </w:tcBorders>
            <w:tcMar>
              <w:top w:w="0" w:type="dxa"/>
              <w:left w:w="70" w:type="dxa"/>
              <w:bottom w:w="0" w:type="dxa"/>
              <w:right w:w="70" w:type="dxa"/>
            </w:tcMar>
          </w:tcPr>
          <w:p w:rsidR="00C32E2F" w:rsidRPr="007E4C52" w:rsidRDefault="00C32E2F" w:rsidP="00C32E2F">
            <w:pPr>
              <w:jc w:val="center"/>
              <w:rPr>
                <w:rFonts w:asciiTheme="minorHAnsi" w:hAnsiTheme="minorHAnsi" w:cstheme="minorHAnsi"/>
                <w:sz w:val="22"/>
                <w:szCs w:val="22"/>
                <w:lang w:eastAsia="ja-JP"/>
              </w:rPr>
            </w:pPr>
          </w:p>
        </w:tc>
      </w:tr>
      <w:tr w:rsidR="00C32E2F" w:rsidRPr="007E4C52" w:rsidTr="00BB7DA9">
        <w:trPr>
          <w:trHeight w:val="555"/>
        </w:trPr>
        <w:tc>
          <w:tcPr>
            <w:tcW w:w="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5</w:t>
            </w:r>
          </w:p>
        </w:tc>
        <w:tc>
          <w:tcPr>
            <w:tcW w:w="3749" w:type="dxa"/>
            <w:tcBorders>
              <w:top w:val="nil"/>
              <w:left w:val="nil"/>
              <w:bottom w:val="single" w:sz="8" w:space="0" w:color="auto"/>
              <w:right w:val="single" w:sz="8" w:space="0" w:color="000000"/>
            </w:tcBorders>
            <w:tcMar>
              <w:top w:w="0" w:type="dxa"/>
              <w:left w:w="70" w:type="dxa"/>
              <w:bottom w:w="0" w:type="dxa"/>
              <w:right w:w="70" w:type="dxa"/>
            </w:tcMar>
            <w:vAlign w:val="center"/>
            <w:hideMark/>
          </w:tcPr>
          <w:p w:rsidR="00C32E2F" w:rsidRPr="007E4C52" w:rsidRDefault="00C32E2F" w:rsidP="00C32E2F">
            <w:pPr>
              <w:rPr>
                <w:rFonts w:asciiTheme="minorHAnsi" w:hAnsiTheme="minorHAnsi" w:cstheme="minorHAnsi"/>
                <w:sz w:val="22"/>
                <w:szCs w:val="22"/>
                <w:lang w:eastAsia="ja-JP"/>
              </w:rPr>
            </w:pPr>
            <w:r w:rsidRPr="007E4C52">
              <w:rPr>
                <w:rFonts w:asciiTheme="minorHAnsi" w:hAnsiTheme="minorHAnsi" w:cstheme="minorHAnsi"/>
                <w:sz w:val="22"/>
                <w:szCs w:val="22"/>
                <w:lang w:eastAsia="ja-JP"/>
              </w:rPr>
              <w:t>Pierścień stopniowy z upustem</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szt.</w:t>
            </w:r>
          </w:p>
        </w:tc>
        <w:tc>
          <w:tcPr>
            <w:tcW w:w="82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C32E2F" w:rsidRPr="007E4C52" w:rsidRDefault="00C32E2F" w:rsidP="00C32E2F">
            <w:pPr>
              <w:jc w:val="center"/>
              <w:rPr>
                <w:rFonts w:asciiTheme="minorHAnsi" w:hAnsiTheme="minorHAnsi" w:cstheme="minorHAnsi"/>
                <w:sz w:val="22"/>
                <w:szCs w:val="22"/>
                <w:lang w:eastAsia="ja-JP"/>
              </w:rPr>
            </w:pPr>
            <w:r w:rsidRPr="007E4C52">
              <w:rPr>
                <w:rFonts w:asciiTheme="minorHAnsi" w:hAnsiTheme="minorHAnsi" w:cstheme="minorHAnsi"/>
                <w:sz w:val="22"/>
                <w:szCs w:val="22"/>
                <w:lang w:eastAsia="ja-JP"/>
              </w:rPr>
              <w:t>1</w:t>
            </w:r>
          </w:p>
        </w:tc>
        <w:tc>
          <w:tcPr>
            <w:tcW w:w="2859" w:type="dxa"/>
            <w:tcBorders>
              <w:top w:val="nil"/>
              <w:left w:val="nil"/>
              <w:bottom w:val="single" w:sz="8" w:space="0" w:color="auto"/>
              <w:right w:val="single" w:sz="8" w:space="0" w:color="auto"/>
            </w:tcBorders>
            <w:tcMar>
              <w:top w:w="0" w:type="dxa"/>
              <w:left w:w="70" w:type="dxa"/>
              <w:bottom w:w="0" w:type="dxa"/>
              <w:right w:w="70" w:type="dxa"/>
            </w:tcMar>
          </w:tcPr>
          <w:p w:rsidR="00C32E2F" w:rsidRPr="007E4C52" w:rsidRDefault="00C32E2F" w:rsidP="00C32E2F">
            <w:pPr>
              <w:jc w:val="center"/>
              <w:rPr>
                <w:rFonts w:asciiTheme="minorHAnsi" w:hAnsiTheme="minorHAnsi" w:cstheme="minorHAnsi"/>
                <w:sz w:val="22"/>
                <w:szCs w:val="22"/>
                <w:lang w:eastAsia="ja-JP"/>
              </w:rPr>
            </w:pPr>
          </w:p>
        </w:tc>
      </w:tr>
    </w:tbl>
    <w:p w:rsidR="000254DD" w:rsidRPr="000254DD" w:rsidRDefault="00AC37BE" w:rsidP="000254DD">
      <w:pPr>
        <w:pStyle w:val="Tekstblokowy"/>
        <w:tabs>
          <w:tab w:val="left" w:pos="1800"/>
        </w:tabs>
        <w:spacing w:line="360" w:lineRule="auto"/>
        <w:ind w:left="0" w:firstLine="0"/>
        <w:rPr>
          <w:rFonts w:asciiTheme="minorHAnsi" w:hAnsiTheme="minorHAnsi" w:cstheme="minorHAnsi"/>
          <w:b/>
          <w:sz w:val="22"/>
          <w:u w:val="single"/>
        </w:rPr>
      </w:pPr>
      <w:r>
        <w:rPr>
          <w:rFonts w:asciiTheme="minorHAnsi" w:hAnsiTheme="minorHAnsi" w:cstheme="minorHAnsi"/>
          <w:b/>
          <w:sz w:val="22"/>
          <w:u w:val="single"/>
        </w:rPr>
        <w:t>Na wniosek Zamawiającego, Wykonaw</w:t>
      </w:r>
      <w:r w:rsidR="00141AAB">
        <w:rPr>
          <w:rFonts w:asciiTheme="minorHAnsi" w:hAnsiTheme="minorHAnsi" w:cstheme="minorHAnsi"/>
          <w:b/>
          <w:sz w:val="22"/>
          <w:u w:val="single"/>
        </w:rPr>
        <w:t>ca dostarczy elementy odrzucone</w:t>
      </w:r>
      <w:r>
        <w:rPr>
          <w:rFonts w:asciiTheme="minorHAnsi" w:hAnsiTheme="minorHAnsi" w:cstheme="minorHAnsi"/>
          <w:b/>
          <w:sz w:val="22"/>
          <w:u w:val="single"/>
        </w:rPr>
        <w:t xml:space="preserve"> do </w:t>
      </w:r>
      <w:r w:rsidR="00141AAB">
        <w:rPr>
          <w:rFonts w:asciiTheme="minorHAnsi" w:hAnsiTheme="minorHAnsi" w:cstheme="minorHAnsi"/>
          <w:b/>
          <w:sz w:val="22"/>
          <w:u w:val="single"/>
        </w:rPr>
        <w:t>siedziby</w:t>
      </w:r>
      <w:r>
        <w:rPr>
          <w:rFonts w:asciiTheme="minorHAnsi" w:hAnsiTheme="minorHAnsi" w:cstheme="minorHAnsi"/>
          <w:b/>
          <w:sz w:val="22"/>
          <w:u w:val="single"/>
        </w:rPr>
        <w:t xml:space="preserve"> Zamawiającego w celu weryfikacji</w:t>
      </w:r>
    </w:p>
    <w:p w:rsidR="00C32E2F" w:rsidRPr="007E4C52" w:rsidRDefault="00C32E2F" w:rsidP="00C32E2F">
      <w:pPr>
        <w:pStyle w:val="Tekstblokowy"/>
        <w:numPr>
          <w:ilvl w:val="0"/>
          <w:numId w:val="7"/>
        </w:numPr>
        <w:tabs>
          <w:tab w:val="left" w:pos="1800"/>
        </w:tabs>
        <w:spacing w:line="360" w:lineRule="auto"/>
        <w:rPr>
          <w:rFonts w:asciiTheme="minorHAnsi" w:hAnsiTheme="minorHAnsi" w:cstheme="minorHAnsi"/>
          <w:b/>
          <w:sz w:val="22"/>
          <w:u w:val="single"/>
        </w:rPr>
      </w:pPr>
      <w:r w:rsidRPr="007E4C52">
        <w:rPr>
          <w:rFonts w:asciiTheme="minorHAnsi" w:hAnsiTheme="minorHAnsi" w:cstheme="minorHAnsi"/>
          <w:b/>
          <w:sz w:val="22"/>
        </w:rPr>
        <w:t>Założenia,  wymagania  i  warunki  techniczne:</w:t>
      </w:r>
    </w:p>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b/>
          <w:sz w:val="22"/>
          <w:u w:val="single"/>
        </w:rPr>
      </w:pPr>
      <w:r w:rsidRPr="007E4C52">
        <w:rPr>
          <w:rFonts w:asciiTheme="minorHAnsi" w:hAnsiTheme="minorHAnsi" w:cstheme="minorHAnsi"/>
          <w:b/>
          <w:sz w:val="22"/>
        </w:rPr>
        <w:t>Transport</w:t>
      </w:r>
    </w:p>
    <w:p w:rsidR="00C32E2F" w:rsidRPr="007E4C52" w:rsidRDefault="00C32E2F" w:rsidP="00C32E2F">
      <w:pPr>
        <w:pStyle w:val="Tekstblokowy"/>
        <w:tabs>
          <w:tab w:val="left" w:pos="1800"/>
        </w:tabs>
        <w:spacing w:line="360" w:lineRule="auto"/>
        <w:ind w:left="792" w:firstLine="0"/>
        <w:rPr>
          <w:rFonts w:asciiTheme="minorHAnsi" w:hAnsiTheme="minorHAnsi" w:cstheme="minorHAnsi"/>
          <w:sz w:val="22"/>
        </w:rPr>
      </w:pPr>
      <w:r w:rsidRPr="007E4C52">
        <w:rPr>
          <w:rFonts w:asciiTheme="minorHAnsi" w:hAnsiTheme="minorHAnsi" w:cstheme="minorHAnsi"/>
          <w:sz w:val="22"/>
        </w:rPr>
        <w:t xml:space="preserve">Transport urządzeń do remontu, transporty technologiczne oraz transport po remoncie do </w:t>
      </w:r>
      <w:r w:rsidR="00977D8C" w:rsidRPr="007E4C52">
        <w:rPr>
          <w:rFonts w:asciiTheme="minorHAnsi" w:hAnsiTheme="minorHAnsi" w:cstheme="minorHAnsi"/>
          <w:sz w:val="22"/>
        </w:rPr>
        <w:t xml:space="preserve">magazynu </w:t>
      </w:r>
      <w:r w:rsidRPr="007E4C52">
        <w:rPr>
          <w:rFonts w:asciiTheme="minorHAnsi" w:hAnsiTheme="minorHAnsi" w:cstheme="minorHAnsi"/>
          <w:sz w:val="22"/>
        </w:rPr>
        <w:t>EEP zapewnia Wykonawca remontu (wraz z kosztami ubezpieczeń).</w:t>
      </w:r>
    </w:p>
    <w:p w:rsidR="00C32E2F" w:rsidRPr="007E4C52" w:rsidRDefault="00C32E2F" w:rsidP="00C32E2F">
      <w:pPr>
        <w:pStyle w:val="Tekstblokowy"/>
        <w:numPr>
          <w:ilvl w:val="1"/>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Odbiory</w:t>
      </w:r>
    </w:p>
    <w:p w:rsidR="00C32E2F" w:rsidRPr="007E4C52" w:rsidRDefault="00D3068D" w:rsidP="00C32E2F">
      <w:pPr>
        <w:pStyle w:val="Tekstblokowy"/>
        <w:numPr>
          <w:ilvl w:val="2"/>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Warunki</w:t>
      </w:r>
    </w:p>
    <w:p w:rsidR="00C32E2F" w:rsidRPr="007E4C52" w:rsidRDefault="00C32E2F" w:rsidP="00C32E2F">
      <w:pPr>
        <w:pStyle w:val="Akapitzlist"/>
        <w:ind w:left="1134"/>
        <w:rPr>
          <w:rFonts w:asciiTheme="minorHAnsi" w:hAnsiTheme="minorHAnsi" w:cstheme="minorHAnsi"/>
        </w:rPr>
      </w:pPr>
      <w:r w:rsidRPr="007E4C52">
        <w:rPr>
          <w:rFonts w:asciiTheme="minorHAnsi" w:hAnsiTheme="minorHAnsi" w:cstheme="minorHAnsi"/>
        </w:rPr>
        <w:t xml:space="preserve">Warunkiem odbioru pompy jest wykonanie remontu zgodnie z zakresem i zgodnie z wymogami </w:t>
      </w:r>
      <w:r w:rsidRPr="007E4C52">
        <w:rPr>
          <w:rFonts w:asciiTheme="minorHAnsi" w:hAnsiTheme="minorHAnsi" w:cstheme="minorHAnsi"/>
          <w:color w:val="000000" w:themeColor="text1"/>
        </w:rPr>
        <w:t xml:space="preserve">DTR i  instrukcjami montażowymi, </w:t>
      </w:r>
      <w:r w:rsidRPr="007E4C52">
        <w:rPr>
          <w:rFonts w:asciiTheme="minorHAnsi" w:hAnsiTheme="minorHAnsi" w:cstheme="minorHAnsi"/>
        </w:rPr>
        <w:t>wraz z przedstawieniem pełnej dokumentacji poremontowej oraz atestów na dostarczone materiały, a także dostarczenie nowych Instrukcji Eksploatacji i DTR w zakresie wprowadzonych zmian.</w:t>
      </w:r>
    </w:p>
    <w:p w:rsidR="00C32E2F" w:rsidRPr="007E4C52" w:rsidRDefault="00C32E2F" w:rsidP="00C32E2F">
      <w:pPr>
        <w:pStyle w:val="Tekstblokowy"/>
        <w:numPr>
          <w:ilvl w:val="1"/>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Wykonawca musi potwierdzić możliwość wykonania podanego w SIWZ zakresu prac.</w:t>
      </w:r>
    </w:p>
    <w:p w:rsidR="00C32E2F" w:rsidRPr="007E4C52" w:rsidRDefault="00C32E2F" w:rsidP="00C32E2F">
      <w:pPr>
        <w:pStyle w:val="Akapitzlist"/>
        <w:numPr>
          <w:ilvl w:val="0"/>
          <w:numId w:val="18"/>
        </w:numPr>
        <w:tabs>
          <w:tab w:val="num" w:pos="1352"/>
        </w:tabs>
        <w:spacing w:after="0"/>
        <w:rPr>
          <w:rFonts w:asciiTheme="minorHAnsi" w:hAnsiTheme="minorHAnsi" w:cstheme="minorHAnsi"/>
        </w:rPr>
      </w:pPr>
      <w:r w:rsidRPr="007E4C52">
        <w:rPr>
          <w:rFonts w:asciiTheme="minorHAnsi" w:hAnsiTheme="minorHAnsi" w:cstheme="minorHAnsi"/>
        </w:rPr>
        <w:t>Remont należy wykonać zgodnie z aktualnymi Dokumentacjami Techniczno Ruchowymi (DTR</w:t>
      </w:r>
      <w:r w:rsidR="00117490">
        <w:rPr>
          <w:rFonts w:asciiTheme="minorHAnsi" w:hAnsiTheme="minorHAnsi" w:cstheme="minorHAnsi"/>
        </w:rPr>
        <w:t>)</w:t>
      </w:r>
    </w:p>
    <w:p w:rsidR="00C32E2F" w:rsidRPr="007E4C52" w:rsidRDefault="00C32E2F" w:rsidP="00C32E2F">
      <w:pPr>
        <w:pStyle w:val="Tekstblokowy"/>
        <w:numPr>
          <w:ilvl w:val="1"/>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Wykonawca załączy do oferty szczegółowy zakres prób stanowiskowych i pomiarów technologicznych wymaganych w czasie wykonywania remontu, a koniecznych do dotrzymania należytego poziomu jakości usług.</w:t>
      </w:r>
    </w:p>
    <w:p w:rsidR="00977D8C" w:rsidRPr="007E4C52" w:rsidRDefault="00977D8C" w:rsidP="00977D8C">
      <w:pPr>
        <w:pStyle w:val="Default"/>
        <w:numPr>
          <w:ilvl w:val="0"/>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Odbiór pompy na stanowisku roboczym,</w:t>
      </w:r>
    </w:p>
    <w:p w:rsidR="00977D8C" w:rsidRPr="007E4C52" w:rsidRDefault="00977D8C" w:rsidP="00977D8C">
      <w:pPr>
        <w:pStyle w:val="Default"/>
        <w:numPr>
          <w:ilvl w:val="0"/>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Próba pracy pompy wykonana przy parametrach rzeczywistych roboczych Qn, Hn, pomiar krzywej pracy pomp, ilość punktów pomiarowych min. 5, dla trzech prędkości obrotowych pompy,</w:t>
      </w:r>
    </w:p>
    <w:p w:rsidR="00977D8C" w:rsidRPr="007E4C52" w:rsidRDefault="00977D8C" w:rsidP="00977D8C">
      <w:pPr>
        <w:pStyle w:val="Default"/>
        <w:numPr>
          <w:ilvl w:val="0"/>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Odbiorowi podlegają następujące parametry:</w:t>
      </w:r>
    </w:p>
    <w:p w:rsidR="00977D8C" w:rsidRPr="007E4C52" w:rsidRDefault="00977D8C" w:rsidP="00977D8C">
      <w:pPr>
        <w:pStyle w:val="Default"/>
        <w:numPr>
          <w:ilvl w:val="1"/>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charakterystyka sprawności w funkcji wydajności (w pełnym zakresie obciążeń)</w:t>
      </w:r>
    </w:p>
    <w:p w:rsidR="00977D8C" w:rsidRPr="007E4C52" w:rsidRDefault="00977D8C" w:rsidP="00977D8C">
      <w:pPr>
        <w:pStyle w:val="Default"/>
        <w:numPr>
          <w:ilvl w:val="1"/>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charakterystyka mocy w funkcji wydajności (w pełnym zakresie obciążeń)</w:t>
      </w:r>
    </w:p>
    <w:p w:rsidR="00977D8C" w:rsidRPr="007E4C52" w:rsidRDefault="00977D8C" w:rsidP="00977D8C">
      <w:pPr>
        <w:pStyle w:val="Default"/>
        <w:numPr>
          <w:ilvl w:val="1"/>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charakterystyka wysokości podnoszenia w funkcji wydajności (w pełnym zakresie obciążeń),</w:t>
      </w:r>
    </w:p>
    <w:p w:rsidR="00977D8C" w:rsidRPr="007E4C52" w:rsidRDefault="00977D8C" w:rsidP="00977D8C">
      <w:pPr>
        <w:pStyle w:val="Default"/>
        <w:numPr>
          <w:ilvl w:val="0"/>
          <w:numId w:val="23"/>
        </w:numPr>
        <w:spacing w:line="276" w:lineRule="auto"/>
        <w:ind w:left="1276" w:hanging="436"/>
        <w:rPr>
          <w:rFonts w:asciiTheme="minorHAnsi" w:hAnsiTheme="minorHAnsi" w:cstheme="minorHAnsi"/>
          <w:sz w:val="22"/>
          <w:szCs w:val="22"/>
        </w:rPr>
      </w:pPr>
      <w:r w:rsidRPr="007E4C52">
        <w:rPr>
          <w:rFonts w:asciiTheme="minorHAnsi" w:hAnsiTheme="minorHAnsi" w:cstheme="minorHAnsi"/>
          <w:sz w:val="22"/>
          <w:szCs w:val="22"/>
        </w:rPr>
        <w:t>Sporządzony zostanie raport diagnostyczny z poziomu drgań łożysk pompy, zgodnie z normą PN–ISO – 10816-7:1998 dla kategorii II.</w:t>
      </w:r>
    </w:p>
    <w:p w:rsidR="00C32E2F" w:rsidRPr="007E4C52" w:rsidRDefault="00C32E2F" w:rsidP="00C32E2F">
      <w:pPr>
        <w:pStyle w:val="Tekstblokowy"/>
        <w:numPr>
          <w:ilvl w:val="1"/>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Wszelkie prace warsztatowe związane z remontem elementów urządzeń wymienionych w Załącznikach tj. regeneracja połączeń gwintowanych, obróbki mechaniczne (toczenie, frezowanie, dłutowanie, wyważanie dynamiczne, itp. powinny być wliczone w koszty robocizny.</w:t>
      </w:r>
    </w:p>
    <w:p w:rsidR="00FE6BE5" w:rsidRDefault="00C32E2F" w:rsidP="00C32E2F">
      <w:pPr>
        <w:pStyle w:val="Tekstblokowy"/>
        <w:numPr>
          <w:ilvl w:val="1"/>
          <w:numId w:val="7"/>
        </w:numPr>
        <w:tabs>
          <w:tab w:val="left" w:pos="1276"/>
        </w:tabs>
        <w:spacing w:line="360" w:lineRule="auto"/>
        <w:rPr>
          <w:rFonts w:asciiTheme="minorHAnsi" w:hAnsiTheme="minorHAnsi" w:cstheme="minorHAnsi"/>
          <w:b/>
          <w:sz w:val="22"/>
        </w:rPr>
      </w:pPr>
      <w:r w:rsidRPr="007E4C52">
        <w:rPr>
          <w:rFonts w:asciiTheme="minorHAnsi" w:hAnsiTheme="minorHAnsi" w:cstheme="minorHAnsi"/>
          <w:b/>
          <w:sz w:val="22"/>
        </w:rPr>
        <w:t>Zabezpieczenia antykorozyjne powierzchni zewnętrznych</w:t>
      </w:r>
    </w:p>
    <w:p w:rsidR="00C32E2F" w:rsidRDefault="00C32E2F" w:rsidP="00FE6BE5">
      <w:pPr>
        <w:pStyle w:val="Tekstblokowy"/>
        <w:tabs>
          <w:tab w:val="left" w:pos="1276"/>
        </w:tabs>
        <w:spacing w:line="360" w:lineRule="auto"/>
        <w:ind w:left="792" w:firstLine="0"/>
        <w:rPr>
          <w:rFonts w:asciiTheme="minorHAnsi" w:hAnsiTheme="minorHAnsi" w:cstheme="minorHAnsi"/>
          <w:sz w:val="22"/>
        </w:rPr>
      </w:pPr>
      <w:r w:rsidRPr="007E4C52">
        <w:rPr>
          <w:rFonts w:asciiTheme="minorHAnsi" w:hAnsiTheme="minorHAnsi" w:cstheme="minorHAnsi"/>
          <w:b/>
          <w:sz w:val="22"/>
        </w:rPr>
        <w:t xml:space="preserve"> </w:t>
      </w:r>
      <w:r w:rsidRPr="00FE6BE5">
        <w:rPr>
          <w:rFonts w:asciiTheme="minorHAnsi" w:hAnsiTheme="minorHAnsi" w:cstheme="minorHAnsi"/>
          <w:sz w:val="22"/>
        </w:rPr>
        <w:t xml:space="preserve">– </w:t>
      </w:r>
      <w:r w:rsidR="00977D8C" w:rsidRPr="00FE6BE5">
        <w:rPr>
          <w:rFonts w:asciiTheme="minorHAnsi" w:hAnsiTheme="minorHAnsi" w:cstheme="minorHAnsi"/>
          <w:sz w:val="22"/>
        </w:rPr>
        <w:t>Wykonawca przedstawi k</w:t>
      </w:r>
      <w:r w:rsidR="00FE6BE5">
        <w:rPr>
          <w:rFonts w:asciiTheme="minorHAnsi" w:hAnsiTheme="minorHAnsi" w:cstheme="minorHAnsi"/>
          <w:sz w:val="22"/>
        </w:rPr>
        <w:t>artę charakterystyki zastosowanych materiałów</w:t>
      </w:r>
    </w:p>
    <w:p w:rsidR="00FE6BE5" w:rsidRPr="00FE6BE5" w:rsidRDefault="00FE6BE5" w:rsidP="00FE6BE5">
      <w:pPr>
        <w:pStyle w:val="Tekstblokowy"/>
        <w:tabs>
          <w:tab w:val="left" w:pos="1276"/>
        </w:tabs>
        <w:spacing w:line="360" w:lineRule="auto"/>
        <w:ind w:left="792" w:firstLine="0"/>
        <w:rPr>
          <w:rFonts w:asciiTheme="minorHAnsi" w:hAnsiTheme="minorHAnsi" w:cstheme="minorHAnsi"/>
          <w:sz w:val="22"/>
        </w:rPr>
      </w:pPr>
      <w:r>
        <w:rPr>
          <w:rFonts w:asciiTheme="minorHAnsi" w:hAnsiTheme="minorHAnsi" w:cstheme="minorHAnsi"/>
          <w:sz w:val="22"/>
        </w:rPr>
        <w:t>W wypadku miejscowych uszkodzeń mechanicznych należy miejsce uszkodzone oczyścić z korozji oraz zabezpieczyć farbą antykorozyjną, a po wyschnięciu nawierzchniową w kolorze odpowiadającym kolorowi lakieru pompy</w:t>
      </w:r>
    </w:p>
    <w:p w:rsidR="00C32E2F" w:rsidRPr="007E4C52" w:rsidRDefault="00C32E2F" w:rsidP="00C32E2F">
      <w:pPr>
        <w:pStyle w:val="Tekstblokowy"/>
        <w:numPr>
          <w:ilvl w:val="1"/>
          <w:numId w:val="7"/>
        </w:numPr>
        <w:tabs>
          <w:tab w:val="left" w:pos="1276"/>
        </w:tabs>
        <w:spacing w:line="360" w:lineRule="auto"/>
        <w:jc w:val="left"/>
        <w:rPr>
          <w:rFonts w:asciiTheme="minorHAnsi" w:hAnsiTheme="minorHAnsi" w:cstheme="minorHAnsi"/>
          <w:b/>
          <w:color w:val="000000" w:themeColor="text1"/>
          <w:sz w:val="22"/>
        </w:rPr>
      </w:pPr>
      <w:r w:rsidRPr="007E4C52">
        <w:rPr>
          <w:rFonts w:asciiTheme="minorHAnsi" w:hAnsiTheme="minorHAnsi" w:cstheme="minorHAnsi"/>
          <w:b/>
          <w:sz w:val="22"/>
        </w:rPr>
        <w:t>Tabliczki znamionowe urządzeń:</w:t>
      </w:r>
      <w:r w:rsidRPr="007E4C52">
        <w:rPr>
          <w:rFonts w:asciiTheme="minorHAnsi" w:hAnsiTheme="minorHAnsi" w:cstheme="minorHAnsi"/>
          <w:b/>
          <w:sz w:val="22"/>
        </w:rPr>
        <w:br/>
      </w:r>
      <w:r w:rsidRPr="007E4C52">
        <w:rPr>
          <w:rFonts w:asciiTheme="minorHAnsi" w:hAnsiTheme="minorHAnsi" w:cstheme="minorHAnsi"/>
          <w:color w:val="000000" w:themeColor="text1"/>
          <w:sz w:val="22"/>
        </w:rPr>
        <w:t xml:space="preserve">-  istniejące muszą być zabezpieczone przed zamalowaniem, </w:t>
      </w:r>
      <w:r w:rsidRPr="007E4C52">
        <w:rPr>
          <w:rFonts w:asciiTheme="minorHAnsi" w:hAnsiTheme="minorHAnsi" w:cstheme="minorHAnsi"/>
          <w:color w:val="000000" w:themeColor="text1"/>
          <w:sz w:val="22"/>
        </w:rPr>
        <w:br/>
        <w:t xml:space="preserve"> - należy umieścić tabliczkę potwierdzającą remont przedstawiającą: wykonawcę, typ urządzenia, nr fabryczny, parametry znamionowe, rok remontu.</w:t>
      </w:r>
    </w:p>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sz w:val="22"/>
        </w:rPr>
      </w:pPr>
      <w:r w:rsidRPr="007E4C52">
        <w:rPr>
          <w:rFonts w:asciiTheme="minorHAnsi" w:hAnsiTheme="minorHAnsi" w:cstheme="minorHAnsi"/>
          <w:b/>
          <w:sz w:val="22"/>
        </w:rPr>
        <w:t xml:space="preserve">Wykonawca musi posiadać </w:t>
      </w:r>
      <w:r w:rsidR="00D3068D" w:rsidRPr="007E4C52">
        <w:rPr>
          <w:rFonts w:asciiTheme="minorHAnsi" w:hAnsiTheme="minorHAnsi" w:cstheme="minorHAnsi"/>
          <w:b/>
          <w:sz w:val="22"/>
        </w:rPr>
        <w:t xml:space="preserve">3 </w:t>
      </w:r>
      <w:r w:rsidRPr="007E4C52">
        <w:rPr>
          <w:rFonts w:asciiTheme="minorHAnsi" w:hAnsiTheme="minorHAnsi" w:cstheme="minorHAnsi"/>
          <w:b/>
          <w:sz w:val="22"/>
        </w:rPr>
        <w:t xml:space="preserve">potwierdzone referencje wykonania w okresie ostatnich 3 lat robót porównywalnych z przedmiotem zamówienia </w:t>
      </w:r>
      <w:r w:rsidRPr="000254DD">
        <w:rPr>
          <w:rFonts w:asciiTheme="minorHAnsi" w:hAnsiTheme="minorHAnsi" w:cstheme="minorHAnsi"/>
          <w:sz w:val="22"/>
        </w:rPr>
        <w:t xml:space="preserve">(Zakres remontu: nie mniejszy niż </w:t>
      </w:r>
      <w:r w:rsidR="00FE6BE5" w:rsidRPr="000254DD">
        <w:rPr>
          <w:rFonts w:asciiTheme="minorHAnsi" w:hAnsiTheme="minorHAnsi" w:cstheme="minorHAnsi"/>
          <w:sz w:val="22"/>
        </w:rPr>
        <w:t>w prowadzonym postepowaniu</w:t>
      </w:r>
      <w:r w:rsidRPr="000254DD">
        <w:rPr>
          <w:rFonts w:asciiTheme="minorHAnsi" w:hAnsiTheme="minorHAnsi" w:cstheme="minorHAnsi"/>
          <w:sz w:val="22"/>
        </w:rPr>
        <w:t>)</w:t>
      </w:r>
      <w:r w:rsidR="00E027FC">
        <w:rPr>
          <w:rFonts w:asciiTheme="minorHAnsi" w:hAnsiTheme="minorHAnsi" w:cstheme="minorHAnsi"/>
          <w:sz w:val="22"/>
        </w:rPr>
        <w:t xml:space="preserve">  </w:t>
      </w:r>
    </w:p>
    <w:p w:rsidR="00C32E2F" w:rsidRPr="007E4C52" w:rsidRDefault="00C32E2F" w:rsidP="00C32E2F">
      <w:pPr>
        <w:pStyle w:val="Tekstblokowy"/>
        <w:numPr>
          <w:ilvl w:val="1"/>
          <w:numId w:val="7"/>
        </w:numPr>
        <w:tabs>
          <w:tab w:val="left" w:pos="1800"/>
        </w:tabs>
        <w:spacing w:line="360" w:lineRule="auto"/>
        <w:rPr>
          <w:rFonts w:asciiTheme="minorHAnsi" w:hAnsiTheme="minorHAnsi" w:cstheme="minorHAnsi"/>
          <w:b/>
          <w:color w:val="000000" w:themeColor="text1"/>
          <w:sz w:val="22"/>
        </w:rPr>
      </w:pPr>
      <w:r w:rsidRPr="007E4C52">
        <w:rPr>
          <w:rFonts w:asciiTheme="minorHAnsi" w:hAnsiTheme="minorHAnsi" w:cstheme="minorHAnsi"/>
          <w:b/>
          <w:color w:val="000000" w:themeColor="text1"/>
          <w:sz w:val="22"/>
        </w:rPr>
        <w:t>Wykonawca musi posiadać potencjał własny lub potwierdzoną możliwość kooperacji w zakresie zaplecza remontowego, gwarantujący wykonanie prac zgodnie z załączonymi zakresami rzeczowymi. Wymaga się dołączenia do oferty stosownego dokumentu potwierdzającego możliwość kooperacji w podanym zakresie z potencjalnym Podwykonawcą. Dokument taki musi zostać potwierdzony przez Podwykonawcę</w:t>
      </w:r>
      <w:r w:rsidR="00D3068D" w:rsidRPr="007E4C52">
        <w:rPr>
          <w:rFonts w:asciiTheme="minorHAnsi" w:hAnsiTheme="minorHAnsi" w:cstheme="minorHAnsi"/>
          <w:b/>
          <w:color w:val="000000" w:themeColor="text1"/>
          <w:sz w:val="22"/>
        </w:rPr>
        <w:t>.</w:t>
      </w:r>
    </w:p>
    <w:p w:rsidR="00C32E2F" w:rsidRPr="007E4C52" w:rsidRDefault="00C32E2F" w:rsidP="006D3C25">
      <w:pPr>
        <w:pStyle w:val="Tekstblokowy"/>
        <w:numPr>
          <w:ilvl w:val="1"/>
          <w:numId w:val="7"/>
        </w:numPr>
        <w:spacing w:line="360" w:lineRule="auto"/>
        <w:ind w:left="851" w:hanging="491"/>
        <w:rPr>
          <w:rFonts w:asciiTheme="minorHAnsi" w:hAnsiTheme="minorHAnsi" w:cstheme="minorHAnsi"/>
          <w:b/>
          <w:color w:val="000000" w:themeColor="text1"/>
          <w:sz w:val="22"/>
        </w:rPr>
      </w:pPr>
      <w:r w:rsidRPr="007E4C52">
        <w:rPr>
          <w:rFonts w:asciiTheme="minorHAnsi" w:hAnsiTheme="minorHAnsi" w:cstheme="minorHAnsi"/>
          <w:b/>
          <w:color w:val="000000" w:themeColor="text1"/>
          <w:sz w:val="22"/>
        </w:rPr>
        <w:t xml:space="preserve">Wykonawca przedstawi listę wszystkich Podwykonawców. </w:t>
      </w:r>
    </w:p>
    <w:p w:rsidR="00C32E2F" w:rsidRPr="007E4C52" w:rsidRDefault="00C32E2F" w:rsidP="006D3C25">
      <w:pPr>
        <w:pStyle w:val="Tekstblokowy"/>
        <w:numPr>
          <w:ilvl w:val="1"/>
          <w:numId w:val="7"/>
        </w:numPr>
        <w:tabs>
          <w:tab w:val="left" w:pos="1800"/>
        </w:tabs>
        <w:spacing w:line="360" w:lineRule="auto"/>
        <w:ind w:left="851" w:hanging="491"/>
        <w:rPr>
          <w:rFonts w:asciiTheme="minorHAnsi" w:hAnsiTheme="minorHAnsi" w:cstheme="minorHAnsi"/>
          <w:b/>
          <w:color w:val="000000" w:themeColor="text1"/>
          <w:sz w:val="22"/>
        </w:rPr>
      </w:pPr>
      <w:r w:rsidRPr="007E4C52">
        <w:rPr>
          <w:rFonts w:asciiTheme="minorHAnsi" w:hAnsiTheme="minorHAnsi" w:cstheme="minorHAnsi"/>
          <w:b/>
          <w:color w:val="000000" w:themeColor="text1"/>
          <w:sz w:val="22"/>
        </w:rPr>
        <w:t>Wykonawca musi posiadać pełne oprzyrzą</w:t>
      </w:r>
      <w:r w:rsidR="002B70E7" w:rsidRPr="007E4C52">
        <w:rPr>
          <w:rFonts w:asciiTheme="minorHAnsi" w:hAnsiTheme="minorHAnsi" w:cstheme="minorHAnsi"/>
          <w:b/>
          <w:color w:val="000000" w:themeColor="text1"/>
          <w:sz w:val="22"/>
        </w:rPr>
        <w:t>dowanie remontowe i pomiarowe (</w:t>
      </w:r>
      <w:r w:rsidRPr="007E4C52">
        <w:rPr>
          <w:rFonts w:asciiTheme="minorHAnsi" w:hAnsiTheme="minorHAnsi" w:cstheme="minorHAnsi"/>
          <w:b/>
          <w:color w:val="000000" w:themeColor="text1"/>
          <w:sz w:val="22"/>
        </w:rPr>
        <w:t>w  tym  wyważarkę dynamiczną) wymagane do wykonania podanego zakresu prac - Wykonawca przedstawi listę posiadanego oprzyrządowania własnego lub dostępnego dla niego w ramach kooperacji. W przypadku kooperacji lista ta musi być potwierdzona przez kooperanta.</w:t>
      </w:r>
    </w:p>
    <w:p w:rsidR="00C32E2F" w:rsidRPr="007E4C52" w:rsidRDefault="00C32E2F" w:rsidP="00C32E2F">
      <w:pPr>
        <w:pStyle w:val="Tekstblokowy"/>
        <w:numPr>
          <w:ilvl w:val="0"/>
          <w:numId w:val="7"/>
        </w:numPr>
        <w:tabs>
          <w:tab w:val="left" w:pos="1800"/>
        </w:tabs>
        <w:spacing w:line="360" w:lineRule="auto"/>
        <w:rPr>
          <w:rFonts w:asciiTheme="minorHAnsi" w:hAnsiTheme="minorHAnsi" w:cstheme="minorHAnsi"/>
          <w:b/>
          <w:color w:val="000000" w:themeColor="text1"/>
          <w:sz w:val="22"/>
        </w:rPr>
      </w:pPr>
      <w:r w:rsidRPr="007E4C52">
        <w:rPr>
          <w:rFonts w:asciiTheme="minorHAnsi" w:hAnsiTheme="minorHAnsi" w:cstheme="minorHAnsi"/>
          <w:b/>
          <w:color w:val="000000" w:themeColor="text1"/>
          <w:sz w:val="22"/>
        </w:rPr>
        <w:t>Ruch próbny.</w:t>
      </w:r>
    </w:p>
    <w:p w:rsidR="00C32E2F" w:rsidRPr="007E4C52" w:rsidRDefault="00C32E2F" w:rsidP="00C32E2F">
      <w:pPr>
        <w:numPr>
          <w:ilvl w:val="0"/>
          <w:numId w:val="3"/>
        </w:numPr>
        <w:spacing w:before="140" w:line="276" w:lineRule="auto"/>
        <w:ind w:right="72"/>
        <w:jc w:val="both"/>
        <w:rPr>
          <w:rFonts w:asciiTheme="minorHAnsi" w:hAnsiTheme="minorHAnsi" w:cstheme="minorHAnsi"/>
          <w:color w:val="000000" w:themeColor="text1"/>
          <w:sz w:val="22"/>
          <w:szCs w:val="22"/>
        </w:rPr>
      </w:pPr>
      <w:r w:rsidRPr="007E4C52">
        <w:rPr>
          <w:rFonts w:asciiTheme="minorHAnsi" w:hAnsiTheme="minorHAnsi" w:cstheme="minorHAnsi"/>
          <w:color w:val="000000" w:themeColor="text1"/>
          <w:sz w:val="22"/>
          <w:szCs w:val="22"/>
        </w:rPr>
        <w:t xml:space="preserve">Ruch Próbny odbędzie się po </w:t>
      </w:r>
      <w:r w:rsidR="00977D8C" w:rsidRPr="007E4C52">
        <w:rPr>
          <w:rFonts w:asciiTheme="minorHAnsi" w:hAnsiTheme="minorHAnsi" w:cstheme="minorHAnsi"/>
          <w:color w:val="000000" w:themeColor="text1"/>
          <w:sz w:val="22"/>
          <w:szCs w:val="22"/>
        </w:rPr>
        <w:t>montażu pompy w miejscu docelowym</w:t>
      </w:r>
      <w:r w:rsidRPr="007E4C52">
        <w:rPr>
          <w:rFonts w:asciiTheme="minorHAnsi" w:hAnsiTheme="minorHAnsi" w:cstheme="minorHAnsi"/>
          <w:color w:val="000000" w:themeColor="text1"/>
          <w:sz w:val="22"/>
          <w:szCs w:val="22"/>
        </w:rPr>
        <w:t xml:space="preserve">, potwierdzony odbiorem inspektorskim z udziałem przedstawicieli Elektrowni </w:t>
      </w:r>
    </w:p>
    <w:p w:rsidR="00C32E2F" w:rsidRPr="007E4C52" w:rsidRDefault="00C32E2F" w:rsidP="00C32E2F">
      <w:pPr>
        <w:numPr>
          <w:ilvl w:val="0"/>
          <w:numId w:val="3"/>
        </w:numPr>
        <w:spacing w:line="276" w:lineRule="auto"/>
        <w:ind w:right="72"/>
        <w:jc w:val="both"/>
        <w:rPr>
          <w:rFonts w:asciiTheme="minorHAnsi" w:hAnsiTheme="minorHAnsi" w:cstheme="minorHAnsi"/>
          <w:color w:val="000000" w:themeColor="text1"/>
          <w:sz w:val="22"/>
          <w:szCs w:val="22"/>
        </w:rPr>
      </w:pPr>
      <w:r w:rsidRPr="007E4C52">
        <w:rPr>
          <w:rFonts w:asciiTheme="minorHAnsi" w:hAnsiTheme="minorHAnsi" w:cstheme="minorHAnsi"/>
          <w:color w:val="000000" w:themeColor="text1"/>
          <w:sz w:val="22"/>
          <w:szCs w:val="22"/>
        </w:rPr>
        <w:t xml:space="preserve">Ruch próbny urządzeń uważany będzie za pozytywny, jeżeli </w:t>
      </w:r>
      <w:r w:rsidR="00D3068D" w:rsidRPr="007E4C52">
        <w:rPr>
          <w:rFonts w:asciiTheme="minorHAnsi" w:hAnsiTheme="minorHAnsi" w:cstheme="minorHAnsi"/>
          <w:color w:val="000000" w:themeColor="text1"/>
          <w:sz w:val="22"/>
          <w:szCs w:val="22"/>
        </w:rPr>
        <w:t>urządzenie przepracuje</w:t>
      </w:r>
      <w:r w:rsidRPr="007E4C52">
        <w:rPr>
          <w:rFonts w:asciiTheme="minorHAnsi" w:hAnsiTheme="minorHAnsi" w:cstheme="minorHAnsi"/>
          <w:color w:val="000000" w:themeColor="text1"/>
          <w:sz w:val="22"/>
          <w:szCs w:val="22"/>
        </w:rPr>
        <w:t xml:space="preserve"> bez przerwy i bezusterkowo 72 godziny, oraz dokonane pomiary drgań łożysk agregatów pompowych będą zgodne z normą </w:t>
      </w:r>
      <w:r w:rsidRPr="007E4C52">
        <w:rPr>
          <w:rFonts w:asciiTheme="minorHAnsi" w:hAnsiTheme="minorHAnsi" w:cstheme="minorHAnsi"/>
          <w:b/>
          <w:color w:val="000000" w:themeColor="text1"/>
          <w:sz w:val="22"/>
          <w:szCs w:val="22"/>
        </w:rPr>
        <w:t>ISO 10816-3,</w:t>
      </w:r>
      <w:r w:rsidRPr="007E4C52">
        <w:rPr>
          <w:rFonts w:asciiTheme="minorHAnsi" w:hAnsiTheme="minorHAnsi" w:cstheme="minorHAnsi"/>
          <w:color w:val="000000" w:themeColor="text1"/>
          <w:sz w:val="22"/>
          <w:szCs w:val="22"/>
        </w:rPr>
        <w:t xml:space="preserve"> wartości prędkości drgań pokryw łożysk nie większe niż podane w ,,Strefie B’’ normy,</w:t>
      </w:r>
    </w:p>
    <w:p w:rsidR="00C32E2F" w:rsidRPr="007E4C52" w:rsidRDefault="00C32E2F" w:rsidP="00C32E2F">
      <w:pPr>
        <w:numPr>
          <w:ilvl w:val="0"/>
          <w:numId w:val="3"/>
        </w:numPr>
        <w:spacing w:line="276" w:lineRule="auto"/>
        <w:ind w:right="72"/>
        <w:jc w:val="both"/>
        <w:rPr>
          <w:rFonts w:asciiTheme="minorHAnsi" w:hAnsiTheme="minorHAnsi" w:cstheme="minorHAnsi"/>
          <w:sz w:val="22"/>
          <w:szCs w:val="22"/>
        </w:rPr>
      </w:pPr>
      <w:r w:rsidRPr="007E4C52">
        <w:rPr>
          <w:rFonts w:asciiTheme="minorHAnsi" w:hAnsiTheme="minorHAnsi" w:cstheme="minorHAnsi"/>
          <w:sz w:val="22"/>
          <w:szCs w:val="22"/>
        </w:rPr>
        <w:t>Dla zapewnienia sprawnego Ruchu Próbnego obie strony zapewnią odpowiednią obsługę i wyposażenie,</w:t>
      </w:r>
    </w:p>
    <w:p w:rsidR="00C32E2F" w:rsidRPr="007E4C52" w:rsidRDefault="00C32E2F" w:rsidP="00C32E2F">
      <w:pPr>
        <w:numPr>
          <w:ilvl w:val="0"/>
          <w:numId w:val="3"/>
        </w:numPr>
        <w:spacing w:line="276" w:lineRule="auto"/>
        <w:ind w:right="72"/>
        <w:jc w:val="both"/>
        <w:rPr>
          <w:rFonts w:asciiTheme="minorHAnsi" w:hAnsiTheme="minorHAnsi" w:cstheme="minorHAnsi"/>
          <w:sz w:val="22"/>
          <w:szCs w:val="22"/>
        </w:rPr>
      </w:pPr>
      <w:r w:rsidRPr="007E4C52">
        <w:rPr>
          <w:rFonts w:asciiTheme="minorHAnsi" w:hAnsiTheme="minorHAnsi" w:cstheme="minorHAnsi"/>
          <w:sz w:val="22"/>
          <w:szCs w:val="22"/>
        </w:rPr>
        <w:t>Wykonawca będzie zobowiązany do bezpośredniego uczestnictwa w Ruchu Próbnym, w odbiorach częściowych i końcowych.</w:t>
      </w:r>
    </w:p>
    <w:p w:rsidR="00C32E2F" w:rsidRPr="007E4C52" w:rsidRDefault="00C32E2F" w:rsidP="00C32E2F">
      <w:pPr>
        <w:pStyle w:val="Tekstblokowy"/>
        <w:numPr>
          <w:ilvl w:val="0"/>
          <w:numId w:val="7"/>
        </w:numPr>
        <w:tabs>
          <w:tab w:val="left" w:pos="1800"/>
        </w:tabs>
        <w:spacing w:line="360" w:lineRule="auto"/>
        <w:rPr>
          <w:rFonts w:asciiTheme="minorHAnsi" w:hAnsiTheme="minorHAnsi" w:cstheme="minorHAnsi"/>
          <w:sz w:val="22"/>
        </w:rPr>
      </w:pPr>
      <w:r w:rsidRPr="007E4C52">
        <w:rPr>
          <w:rFonts w:asciiTheme="minorHAnsi" w:hAnsiTheme="minorHAnsi" w:cstheme="minorHAnsi"/>
          <w:b/>
          <w:sz w:val="22"/>
        </w:rPr>
        <w:t>OKRES I WARUNKI GWARANCJI</w:t>
      </w:r>
    </w:p>
    <w:p w:rsidR="00C32E2F" w:rsidRPr="007E4C52" w:rsidRDefault="00C32E2F" w:rsidP="00C32E2F">
      <w:pPr>
        <w:pStyle w:val="Tekstblokowy"/>
        <w:tabs>
          <w:tab w:val="left" w:pos="1800"/>
        </w:tabs>
        <w:spacing w:line="360" w:lineRule="auto"/>
        <w:ind w:left="360" w:firstLine="0"/>
        <w:rPr>
          <w:rFonts w:asciiTheme="minorHAnsi" w:hAnsiTheme="minorHAnsi" w:cstheme="minorHAnsi"/>
          <w:sz w:val="22"/>
        </w:rPr>
      </w:pPr>
      <w:r w:rsidRPr="007E4C52">
        <w:rPr>
          <w:rFonts w:asciiTheme="minorHAnsi" w:hAnsiTheme="minorHAnsi" w:cstheme="minorHAnsi"/>
          <w:b/>
          <w:sz w:val="22"/>
        </w:rPr>
        <w:t>Wymagana gwarancja na przedmiot zamówienia minimum 24 miesiące od daty zakończenia 72 godzinnego ruchu próbnego agregatu pompowego zakończonego wynikiem pozytywnym</w:t>
      </w:r>
      <w:r w:rsidRPr="007E4C52">
        <w:rPr>
          <w:rFonts w:asciiTheme="minorHAnsi" w:hAnsiTheme="minorHAnsi" w:cstheme="minorHAnsi"/>
          <w:sz w:val="22"/>
        </w:rPr>
        <w:t>.</w:t>
      </w:r>
    </w:p>
    <w:p w:rsidR="00C32E2F" w:rsidRPr="007E4C52" w:rsidRDefault="00C32E2F" w:rsidP="00C32E2F">
      <w:pPr>
        <w:pStyle w:val="Tekstblokowy"/>
        <w:numPr>
          <w:ilvl w:val="0"/>
          <w:numId w:val="7"/>
        </w:numPr>
        <w:tabs>
          <w:tab w:val="left" w:pos="1800"/>
        </w:tabs>
        <w:spacing w:line="360" w:lineRule="auto"/>
        <w:rPr>
          <w:rFonts w:asciiTheme="minorHAnsi" w:hAnsiTheme="minorHAnsi" w:cstheme="minorHAnsi"/>
          <w:b/>
          <w:sz w:val="22"/>
        </w:rPr>
      </w:pPr>
      <w:r w:rsidRPr="007E4C52">
        <w:rPr>
          <w:rFonts w:asciiTheme="minorHAnsi" w:hAnsiTheme="minorHAnsi" w:cstheme="minorHAnsi"/>
          <w:b/>
          <w:sz w:val="22"/>
        </w:rPr>
        <w:t>Termin realizacji:</w:t>
      </w:r>
    </w:p>
    <w:p w:rsidR="00C32E2F" w:rsidRPr="007E4C52" w:rsidRDefault="00C32E2F" w:rsidP="00C32E2F">
      <w:pPr>
        <w:pStyle w:val="Akapitzlist"/>
        <w:numPr>
          <w:ilvl w:val="1"/>
          <w:numId w:val="7"/>
        </w:numPr>
        <w:spacing w:after="0"/>
        <w:jc w:val="both"/>
        <w:rPr>
          <w:rFonts w:asciiTheme="minorHAnsi" w:hAnsiTheme="minorHAnsi" w:cstheme="minorHAnsi"/>
          <w:color w:val="000000" w:themeColor="text1"/>
        </w:rPr>
      </w:pPr>
      <w:r w:rsidRPr="007E4C52">
        <w:rPr>
          <w:rFonts w:asciiTheme="minorHAnsi" w:hAnsiTheme="minorHAnsi" w:cstheme="minorHAnsi"/>
          <w:color w:val="000000" w:themeColor="text1"/>
        </w:rPr>
        <w:t xml:space="preserve">Umowa obowiązuje  od  dnia   zawarcia  do  dnia   </w:t>
      </w:r>
      <w:r w:rsidR="00141AAB" w:rsidRPr="00703BBF">
        <w:rPr>
          <w:rFonts w:asciiTheme="minorHAnsi" w:hAnsiTheme="minorHAnsi" w:cstheme="minorHAnsi"/>
          <w:color w:val="000000" w:themeColor="text1"/>
          <w:highlight w:val="yellow"/>
        </w:rPr>
        <w:t>?????????</w:t>
      </w:r>
    </w:p>
    <w:p w:rsidR="00C32E2F" w:rsidRPr="007E4C52" w:rsidRDefault="00C32E2F" w:rsidP="00C32E2F">
      <w:pPr>
        <w:pStyle w:val="Akapitzlist"/>
        <w:numPr>
          <w:ilvl w:val="1"/>
          <w:numId w:val="7"/>
        </w:numPr>
        <w:spacing w:after="0"/>
        <w:jc w:val="both"/>
        <w:rPr>
          <w:rFonts w:asciiTheme="minorHAnsi" w:hAnsiTheme="minorHAnsi" w:cstheme="minorHAnsi"/>
          <w:color w:val="000000" w:themeColor="text1"/>
        </w:rPr>
      </w:pPr>
      <w:r w:rsidRPr="007E4C52">
        <w:rPr>
          <w:rFonts w:asciiTheme="minorHAnsi" w:hAnsiTheme="minorHAnsi" w:cstheme="minorHAnsi"/>
          <w:color w:val="000000" w:themeColor="text1"/>
        </w:rPr>
        <w:t>Szczegółowe terminy realizacji Usług:</w:t>
      </w:r>
    </w:p>
    <w:p w:rsidR="00982813" w:rsidRPr="007E4C52" w:rsidRDefault="00982813" w:rsidP="00982813">
      <w:pPr>
        <w:pStyle w:val="Tekstblokowy"/>
        <w:numPr>
          <w:ilvl w:val="2"/>
          <w:numId w:val="7"/>
        </w:numPr>
        <w:tabs>
          <w:tab w:val="left" w:pos="1800"/>
        </w:tabs>
        <w:spacing w:line="360" w:lineRule="auto"/>
        <w:rPr>
          <w:rFonts w:asciiTheme="minorHAnsi" w:hAnsiTheme="minorHAnsi" w:cstheme="minorHAnsi"/>
          <w:color w:val="000000" w:themeColor="text1"/>
          <w:sz w:val="22"/>
        </w:rPr>
      </w:pPr>
      <w:r w:rsidRPr="007E4C52">
        <w:rPr>
          <w:rFonts w:asciiTheme="minorHAnsi" w:hAnsiTheme="minorHAnsi" w:cstheme="minorHAnsi"/>
          <w:color w:val="000000" w:themeColor="text1"/>
          <w:sz w:val="22"/>
        </w:rPr>
        <w:t>Czas remontu</w:t>
      </w:r>
      <w:r w:rsidR="00652AB3" w:rsidRPr="007E4C52">
        <w:rPr>
          <w:rFonts w:asciiTheme="minorHAnsi" w:hAnsiTheme="minorHAnsi" w:cstheme="minorHAnsi"/>
          <w:color w:val="000000" w:themeColor="text1"/>
          <w:sz w:val="22"/>
        </w:rPr>
        <w:t>:</w:t>
      </w:r>
      <w:r w:rsidRPr="007E4C52">
        <w:rPr>
          <w:rFonts w:asciiTheme="minorHAnsi" w:hAnsiTheme="minorHAnsi" w:cstheme="minorHAnsi"/>
          <w:color w:val="000000" w:themeColor="text1"/>
          <w:sz w:val="22"/>
        </w:rPr>
        <w:t xml:space="preserve"> </w:t>
      </w:r>
      <w:r w:rsidR="00703BBF">
        <w:rPr>
          <w:rFonts w:asciiTheme="minorHAnsi" w:hAnsiTheme="minorHAnsi" w:cstheme="minorHAnsi"/>
          <w:color w:val="000000" w:themeColor="text1"/>
          <w:sz w:val="22"/>
        </w:rPr>
        <w:t>maksymalnie</w:t>
      </w:r>
      <w:r w:rsidR="00977D8C" w:rsidRPr="007E4C52">
        <w:rPr>
          <w:rFonts w:asciiTheme="minorHAnsi" w:hAnsiTheme="minorHAnsi" w:cstheme="minorHAnsi"/>
          <w:color w:val="000000" w:themeColor="text1"/>
          <w:sz w:val="22"/>
        </w:rPr>
        <w:t xml:space="preserve"> </w:t>
      </w:r>
      <w:r w:rsidR="00703BBF">
        <w:rPr>
          <w:rFonts w:asciiTheme="minorHAnsi" w:hAnsiTheme="minorHAnsi" w:cstheme="minorHAnsi"/>
          <w:color w:val="000000" w:themeColor="text1"/>
          <w:sz w:val="22"/>
        </w:rPr>
        <w:t>20</w:t>
      </w:r>
      <w:r w:rsidRPr="007E4C52">
        <w:rPr>
          <w:rFonts w:asciiTheme="minorHAnsi" w:hAnsiTheme="minorHAnsi" w:cstheme="minorHAnsi"/>
          <w:color w:val="000000" w:themeColor="text1"/>
          <w:sz w:val="22"/>
        </w:rPr>
        <w:t xml:space="preserve"> </w:t>
      </w:r>
      <w:r w:rsidR="00703BBF">
        <w:rPr>
          <w:rFonts w:asciiTheme="minorHAnsi" w:hAnsiTheme="minorHAnsi" w:cstheme="minorHAnsi"/>
          <w:color w:val="000000" w:themeColor="text1"/>
          <w:sz w:val="22"/>
        </w:rPr>
        <w:t>tygodni</w:t>
      </w:r>
      <w:r w:rsidR="00977D8C" w:rsidRPr="007E4C52">
        <w:rPr>
          <w:rFonts w:asciiTheme="minorHAnsi" w:hAnsiTheme="minorHAnsi" w:cstheme="minorHAnsi"/>
          <w:color w:val="000000" w:themeColor="text1"/>
          <w:sz w:val="22"/>
        </w:rPr>
        <w:t xml:space="preserve"> od dnia podpisania Umowy</w:t>
      </w:r>
    </w:p>
    <w:p w:rsidR="00961017" w:rsidRPr="007E4C52" w:rsidRDefault="00C32E2F" w:rsidP="00AB1AA3">
      <w:pPr>
        <w:pStyle w:val="Tekstblokowy"/>
        <w:numPr>
          <w:ilvl w:val="2"/>
          <w:numId w:val="7"/>
        </w:numPr>
        <w:tabs>
          <w:tab w:val="left" w:pos="1800"/>
        </w:tabs>
        <w:spacing w:line="360" w:lineRule="auto"/>
        <w:rPr>
          <w:rFonts w:asciiTheme="minorHAnsi" w:hAnsiTheme="minorHAnsi" w:cstheme="minorHAnsi"/>
          <w:sz w:val="22"/>
        </w:rPr>
      </w:pPr>
      <w:r w:rsidRPr="007E4C52">
        <w:rPr>
          <w:rFonts w:asciiTheme="minorHAnsi" w:hAnsiTheme="minorHAnsi" w:cstheme="minorHAnsi"/>
          <w:color w:val="000000" w:themeColor="text1"/>
          <w:sz w:val="22"/>
        </w:rPr>
        <w:t>Wykonanie   dokumentacji  powykonawczej  -   w  ciągu   2</w:t>
      </w:r>
      <w:r w:rsidR="00652AB3" w:rsidRPr="007E4C52">
        <w:rPr>
          <w:rFonts w:asciiTheme="minorHAnsi" w:hAnsiTheme="minorHAnsi" w:cstheme="minorHAnsi"/>
          <w:color w:val="000000" w:themeColor="text1"/>
          <w:sz w:val="22"/>
        </w:rPr>
        <w:t xml:space="preserve"> </w:t>
      </w:r>
      <w:r w:rsidRPr="007E4C52">
        <w:rPr>
          <w:rFonts w:asciiTheme="minorHAnsi" w:hAnsiTheme="minorHAnsi" w:cstheme="minorHAnsi"/>
          <w:color w:val="000000" w:themeColor="text1"/>
          <w:sz w:val="22"/>
        </w:rPr>
        <w:t xml:space="preserve"> tygodni  od  zakończenia   prac remontowych</w:t>
      </w:r>
    </w:p>
    <w:sectPr w:rsidR="00961017" w:rsidRPr="007E4C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4E0" w:rsidRDefault="001234E0" w:rsidP="001234E0">
      <w:r>
        <w:separator/>
      </w:r>
    </w:p>
  </w:endnote>
  <w:endnote w:type="continuationSeparator" w:id="0">
    <w:p w:rsidR="001234E0" w:rsidRDefault="001234E0" w:rsidP="0012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4E0" w:rsidRDefault="001234E0" w:rsidP="001234E0">
      <w:r>
        <w:separator/>
      </w:r>
    </w:p>
  </w:footnote>
  <w:footnote w:type="continuationSeparator" w:id="0">
    <w:p w:rsidR="001234E0" w:rsidRDefault="001234E0" w:rsidP="0012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98"/>
    <w:multiLevelType w:val="hybridMultilevel"/>
    <w:tmpl w:val="084804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CE09B4"/>
    <w:multiLevelType w:val="hybridMultilevel"/>
    <w:tmpl w:val="42A63EB2"/>
    <w:lvl w:ilvl="0" w:tplc="90C440A6">
      <w:start w:val="1"/>
      <w:numFmt w:val="lowerLetter"/>
      <w:lvlText w:val="%1)"/>
      <w:lvlJc w:val="left"/>
      <w:pPr>
        <w:ind w:left="1080" w:hanging="360"/>
      </w:pPr>
      <w:rPr>
        <w:sz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3630101"/>
    <w:multiLevelType w:val="singleLevel"/>
    <w:tmpl w:val="04150017"/>
    <w:lvl w:ilvl="0">
      <w:start w:val="1"/>
      <w:numFmt w:val="lowerLetter"/>
      <w:lvlText w:val="%1)"/>
      <w:lvlJc w:val="left"/>
      <w:pPr>
        <w:ind w:left="1080" w:hanging="360"/>
      </w:pPr>
      <w:rPr>
        <w:rFonts w:hint="default"/>
      </w:rPr>
    </w:lvl>
  </w:abstractNum>
  <w:abstractNum w:abstractNumId="3" w15:restartNumberingAfterBreak="0">
    <w:nsid w:val="13914E49"/>
    <w:multiLevelType w:val="hybridMultilevel"/>
    <w:tmpl w:val="48684FAA"/>
    <w:lvl w:ilvl="0" w:tplc="04150017">
      <w:start w:val="1"/>
      <w:numFmt w:val="lowerLetter"/>
      <w:lvlText w:val="%1)"/>
      <w:lvlJc w:val="left"/>
      <w:pPr>
        <w:tabs>
          <w:tab w:val="num" w:pos="1140"/>
        </w:tabs>
        <w:ind w:left="1140" w:hanging="360"/>
      </w:pPr>
      <w:rPr>
        <w:rFonts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15614FE2"/>
    <w:multiLevelType w:val="multilevel"/>
    <w:tmpl w:val="0415001D"/>
    <w:lvl w:ilvl="0">
      <w:start w:val="1"/>
      <w:numFmt w:val="decimal"/>
      <w:lvlText w:val="%1)"/>
      <w:lvlJc w:val="left"/>
      <w:pPr>
        <w:ind w:left="1431" w:hanging="360"/>
      </w:pPr>
      <w:rPr>
        <w:rFonts w:hint="default"/>
        <w:b/>
      </w:rPr>
    </w:lvl>
    <w:lvl w:ilvl="1">
      <w:start w:val="1"/>
      <w:numFmt w:val="lowerLetter"/>
      <w:lvlText w:val="%2)"/>
      <w:lvlJc w:val="left"/>
      <w:pPr>
        <w:ind w:left="1791" w:hanging="360"/>
      </w:pPr>
      <w:rPr>
        <w:rFonts w:hint="default"/>
        <w:b/>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5" w15:restartNumberingAfterBreak="0">
    <w:nsid w:val="1734521A"/>
    <w:multiLevelType w:val="hybridMultilevel"/>
    <w:tmpl w:val="DD4640D8"/>
    <w:lvl w:ilvl="0" w:tplc="F224EC58">
      <w:start w:val="1"/>
      <w:numFmt w:val="lowerLetter"/>
      <w:lvlText w:val="%1)"/>
      <w:lvlJc w:val="left"/>
      <w:pPr>
        <w:ind w:left="1080" w:hanging="360"/>
      </w:pPr>
      <w:rPr>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A183162"/>
    <w:multiLevelType w:val="hybridMultilevel"/>
    <w:tmpl w:val="E50C9346"/>
    <w:lvl w:ilvl="0" w:tplc="8F4CF69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B48413F"/>
    <w:multiLevelType w:val="hybridMultilevel"/>
    <w:tmpl w:val="F598943A"/>
    <w:lvl w:ilvl="0" w:tplc="04150001">
      <w:start w:val="1"/>
      <w:numFmt w:val="bullet"/>
      <w:lvlText w:val=""/>
      <w:lvlJc w:val="left"/>
      <w:pPr>
        <w:ind w:left="720" w:hanging="360"/>
      </w:pPr>
      <w:rPr>
        <w:rFonts w:ascii="Symbol" w:hAnsi="Symbol" w:hint="default"/>
      </w:rPr>
    </w:lvl>
    <w:lvl w:ilvl="1" w:tplc="F432C744">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E40D4A"/>
    <w:multiLevelType w:val="hybridMultilevel"/>
    <w:tmpl w:val="73FAA8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274D6102"/>
    <w:multiLevelType w:val="hybridMultilevel"/>
    <w:tmpl w:val="C8B2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C86CA9"/>
    <w:multiLevelType w:val="hybridMultilevel"/>
    <w:tmpl w:val="B00EB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403E47"/>
    <w:multiLevelType w:val="multilevel"/>
    <w:tmpl w:val="31562A0A"/>
    <w:lvl w:ilvl="0">
      <w:start w:val="1"/>
      <w:numFmt w:val="bullet"/>
      <w:lvlText w:val=""/>
      <w:lvlJc w:val="left"/>
      <w:pPr>
        <w:tabs>
          <w:tab w:val="num" w:pos="1068"/>
        </w:tabs>
        <w:ind w:left="1068" w:hanging="360"/>
      </w:pPr>
      <w:rPr>
        <w:rFonts w:ascii="Symbol" w:hAnsi="Symbol" w:hint="default"/>
        <w:b/>
      </w:rPr>
    </w:lvl>
    <w:lvl w:ilvl="1">
      <w:start w:val="1"/>
      <w:numFmt w:val="upperRoman"/>
      <w:lvlText w:val="%2."/>
      <w:lvlJc w:val="right"/>
      <w:pPr>
        <w:tabs>
          <w:tab w:val="num" w:pos="1644"/>
        </w:tabs>
        <w:ind w:left="1644" w:hanging="510"/>
      </w:pPr>
      <w:rPr>
        <w:rFonts w:hint="default"/>
        <w:b/>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706"/>
        </w:tabs>
        <w:ind w:left="2706" w:hanging="720"/>
      </w:pPr>
      <w:rPr>
        <w:rFonts w:hint="default"/>
      </w:rPr>
    </w:lvl>
    <w:lvl w:ilvl="4">
      <w:start w:val="1"/>
      <w:numFmt w:val="decimal"/>
      <w:isLgl/>
      <w:lvlText w:val="%1.%2.%3.%4.%5."/>
      <w:lvlJc w:val="left"/>
      <w:pPr>
        <w:tabs>
          <w:tab w:val="num" w:pos="3492"/>
        </w:tabs>
        <w:ind w:left="3492" w:hanging="1080"/>
      </w:pPr>
      <w:rPr>
        <w:rFonts w:hint="default"/>
      </w:rPr>
    </w:lvl>
    <w:lvl w:ilvl="5">
      <w:start w:val="1"/>
      <w:numFmt w:val="decimal"/>
      <w:isLgl/>
      <w:lvlText w:val="%1.%2.%3.%4.%5.%6."/>
      <w:lvlJc w:val="left"/>
      <w:pPr>
        <w:tabs>
          <w:tab w:val="num" w:pos="3918"/>
        </w:tabs>
        <w:ind w:left="3918" w:hanging="1080"/>
      </w:pPr>
      <w:rPr>
        <w:rFonts w:hint="default"/>
      </w:rPr>
    </w:lvl>
    <w:lvl w:ilvl="6">
      <w:start w:val="1"/>
      <w:numFmt w:val="decimal"/>
      <w:isLgl/>
      <w:lvlText w:val="%1.%2.%3.%4.%5.%6.%7."/>
      <w:lvlJc w:val="left"/>
      <w:pPr>
        <w:tabs>
          <w:tab w:val="num" w:pos="4704"/>
        </w:tabs>
        <w:ind w:left="4704" w:hanging="1440"/>
      </w:pPr>
      <w:rPr>
        <w:rFonts w:hint="default"/>
      </w:rPr>
    </w:lvl>
    <w:lvl w:ilvl="7">
      <w:start w:val="1"/>
      <w:numFmt w:val="decimal"/>
      <w:isLgl/>
      <w:lvlText w:val="%1.%2.%3.%4.%5.%6.%7.%8."/>
      <w:lvlJc w:val="left"/>
      <w:pPr>
        <w:tabs>
          <w:tab w:val="num" w:pos="5130"/>
        </w:tabs>
        <w:ind w:left="5130" w:hanging="1440"/>
      </w:pPr>
      <w:rPr>
        <w:rFonts w:hint="default"/>
      </w:rPr>
    </w:lvl>
    <w:lvl w:ilvl="8">
      <w:start w:val="1"/>
      <w:numFmt w:val="decimal"/>
      <w:isLgl/>
      <w:lvlText w:val="%1.%2.%3.%4.%5.%6.%7.%8.%9."/>
      <w:lvlJc w:val="left"/>
      <w:pPr>
        <w:tabs>
          <w:tab w:val="num" w:pos="5916"/>
        </w:tabs>
        <w:ind w:left="5916" w:hanging="1800"/>
      </w:pPr>
      <w:rPr>
        <w:rFonts w:hint="default"/>
      </w:rPr>
    </w:lvl>
  </w:abstractNum>
  <w:abstractNum w:abstractNumId="12" w15:restartNumberingAfterBreak="0">
    <w:nsid w:val="3290691C"/>
    <w:multiLevelType w:val="hybridMultilevel"/>
    <w:tmpl w:val="03E4901A"/>
    <w:lvl w:ilvl="0" w:tplc="04150017">
      <w:start w:val="1"/>
      <w:numFmt w:val="lowerLetter"/>
      <w:lvlText w:val="%1)"/>
      <w:lvlJc w:val="left"/>
      <w:pPr>
        <w:tabs>
          <w:tab w:val="num" w:pos="1080"/>
        </w:tabs>
        <w:ind w:left="1080" w:hanging="360"/>
      </w:pPr>
      <w:rPr>
        <w:rFont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F64C9B"/>
    <w:multiLevelType w:val="hybridMultilevel"/>
    <w:tmpl w:val="B3C4D5C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3845352"/>
    <w:multiLevelType w:val="hybridMultilevel"/>
    <w:tmpl w:val="7D4401D2"/>
    <w:lvl w:ilvl="0" w:tplc="04150017">
      <w:start w:val="1"/>
      <w:numFmt w:val="lowerLetter"/>
      <w:lvlText w:val="%1)"/>
      <w:lvlJc w:val="left"/>
      <w:pPr>
        <w:tabs>
          <w:tab w:val="num" w:pos="1080"/>
        </w:tabs>
        <w:ind w:left="1080"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FB746A"/>
    <w:multiLevelType w:val="hybridMultilevel"/>
    <w:tmpl w:val="C8700CBC"/>
    <w:lvl w:ilvl="0" w:tplc="E1AABDEA">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A55887"/>
    <w:multiLevelType w:val="hybridMultilevel"/>
    <w:tmpl w:val="A5EA93BA"/>
    <w:lvl w:ilvl="0" w:tplc="E9804FFE">
      <w:start w:val="1"/>
      <w:numFmt w:val="bullet"/>
      <w:lvlText w:val=""/>
      <w:lvlJc w:val="left"/>
      <w:pPr>
        <w:ind w:left="1854" w:hanging="360"/>
      </w:pPr>
      <w:rPr>
        <w:rFonts w:ascii="Wingdings" w:hAnsi="Wingdings" w:hint="default"/>
        <w:color w:val="000000" w:themeColor="text1"/>
        <w:sz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4F176BD3"/>
    <w:multiLevelType w:val="singleLevel"/>
    <w:tmpl w:val="04150017"/>
    <w:lvl w:ilvl="0">
      <w:start w:val="1"/>
      <w:numFmt w:val="lowerLetter"/>
      <w:lvlText w:val="%1)"/>
      <w:lvlJc w:val="left"/>
      <w:pPr>
        <w:ind w:left="720" w:hanging="360"/>
      </w:pPr>
      <w:rPr>
        <w:rFonts w:hint="default"/>
      </w:rPr>
    </w:lvl>
  </w:abstractNum>
  <w:abstractNum w:abstractNumId="18" w15:restartNumberingAfterBreak="0">
    <w:nsid w:val="515B4EA3"/>
    <w:multiLevelType w:val="multilevel"/>
    <w:tmpl w:val="DCD6B03C"/>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031C00"/>
    <w:multiLevelType w:val="singleLevel"/>
    <w:tmpl w:val="04150017"/>
    <w:lvl w:ilvl="0">
      <w:start w:val="1"/>
      <w:numFmt w:val="lowerLetter"/>
      <w:lvlText w:val="%1)"/>
      <w:lvlJc w:val="left"/>
      <w:pPr>
        <w:ind w:left="360" w:hanging="360"/>
      </w:pPr>
      <w:rPr>
        <w:rFonts w:hint="default"/>
      </w:rPr>
    </w:lvl>
  </w:abstractNum>
  <w:abstractNum w:abstractNumId="20" w15:restartNumberingAfterBreak="0">
    <w:nsid w:val="592E74AB"/>
    <w:multiLevelType w:val="hybridMultilevel"/>
    <w:tmpl w:val="0A50F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BE1357"/>
    <w:multiLevelType w:val="hybridMultilevel"/>
    <w:tmpl w:val="C8B2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C074DA"/>
    <w:multiLevelType w:val="hybridMultilevel"/>
    <w:tmpl w:val="E5440F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A257F1"/>
    <w:multiLevelType w:val="hybridMultilevel"/>
    <w:tmpl w:val="86F610FA"/>
    <w:lvl w:ilvl="0" w:tplc="9F68DC3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A944FB0"/>
    <w:multiLevelType w:val="hybridMultilevel"/>
    <w:tmpl w:val="710409FC"/>
    <w:lvl w:ilvl="0" w:tplc="4A90C3F6">
      <w:start w:val="1"/>
      <w:numFmt w:val="lowerLetter"/>
      <w:lvlText w:val="%1)"/>
      <w:lvlJc w:val="left"/>
      <w:pPr>
        <w:ind w:left="1490" w:hanging="360"/>
      </w:pPr>
      <w:rPr>
        <w:b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5" w15:restartNumberingAfterBreak="0">
    <w:nsid w:val="7E9E5204"/>
    <w:multiLevelType w:val="hybridMultilevel"/>
    <w:tmpl w:val="75FE1E8C"/>
    <w:lvl w:ilvl="0" w:tplc="6554C60C">
      <w:start w:val="1"/>
      <w:numFmt w:val="lowerLetter"/>
      <w:lvlText w:val="%1)"/>
      <w:lvlJc w:val="left"/>
      <w:pPr>
        <w:tabs>
          <w:tab w:val="num" w:pos="1146"/>
        </w:tabs>
        <w:ind w:left="1146" w:hanging="360"/>
      </w:pPr>
      <w:rPr>
        <w:rFonts w:hint="default"/>
        <w:sz w:val="20"/>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num w:numId="1">
    <w:abstractNumId w:val="19"/>
  </w:num>
  <w:num w:numId="2">
    <w:abstractNumId w:val="2"/>
  </w:num>
  <w:num w:numId="3">
    <w:abstractNumId w:val="17"/>
  </w:num>
  <w:num w:numId="4">
    <w:abstractNumId w:val="25"/>
  </w:num>
  <w:num w:numId="5">
    <w:abstractNumId w:val="3"/>
  </w:num>
  <w:num w:numId="6">
    <w:abstractNumId w:val="12"/>
  </w:num>
  <w:num w:numId="7">
    <w:abstractNumId w:val="18"/>
  </w:num>
  <w:num w:numId="8">
    <w:abstractNumId w:val="14"/>
  </w:num>
  <w:num w:numId="9">
    <w:abstractNumId w:val="24"/>
  </w:num>
  <w:num w:numId="10">
    <w:abstractNumId w:val="22"/>
  </w:num>
  <w:num w:numId="11">
    <w:abstractNumId w:val="15"/>
  </w:num>
  <w:num w:numId="12">
    <w:abstractNumId w:val="23"/>
  </w:num>
  <w:num w:numId="13">
    <w:abstractNumId w:val="5"/>
  </w:num>
  <w:num w:numId="14">
    <w:abstractNumId w:val="20"/>
  </w:num>
  <w:num w:numId="15">
    <w:abstractNumId w:val="13"/>
  </w:num>
  <w:num w:numId="16">
    <w:abstractNumId w:val="6"/>
  </w:num>
  <w:num w:numId="17">
    <w:abstractNumId w:val="0"/>
  </w:num>
  <w:num w:numId="18">
    <w:abstractNumId w:val="1"/>
  </w:num>
  <w:num w:numId="19">
    <w:abstractNumId w:val="16"/>
  </w:num>
  <w:num w:numId="20">
    <w:abstractNumId w:val="11"/>
  </w:num>
  <w:num w:numId="21">
    <w:abstractNumId w:val="4"/>
  </w:num>
  <w:num w:numId="22">
    <w:abstractNumId w:val="8"/>
  </w:num>
  <w:num w:numId="23">
    <w:abstractNumId w:val="7"/>
  </w:num>
  <w:num w:numId="24">
    <w:abstractNumId w:val="10"/>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F"/>
    <w:rsid w:val="000254DD"/>
    <w:rsid w:val="00117490"/>
    <w:rsid w:val="001234E0"/>
    <w:rsid w:val="001253EE"/>
    <w:rsid w:val="00141AAB"/>
    <w:rsid w:val="002B70E7"/>
    <w:rsid w:val="00344B94"/>
    <w:rsid w:val="00363492"/>
    <w:rsid w:val="003B4BE2"/>
    <w:rsid w:val="004B20B3"/>
    <w:rsid w:val="004D4FB8"/>
    <w:rsid w:val="005C2826"/>
    <w:rsid w:val="00652AB3"/>
    <w:rsid w:val="006D3C25"/>
    <w:rsid w:val="006E367D"/>
    <w:rsid w:val="00703BBF"/>
    <w:rsid w:val="00704C5E"/>
    <w:rsid w:val="007E4C52"/>
    <w:rsid w:val="00853EAB"/>
    <w:rsid w:val="00903D5E"/>
    <w:rsid w:val="00961017"/>
    <w:rsid w:val="00977D8C"/>
    <w:rsid w:val="00982813"/>
    <w:rsid w:val="00AC37BE"/>
    <w:rsid w:val="00AF3D82"/>
    <w:rsid w:val="00BB7DA9"/>
    <w:rsid w:val="00C32E2F"/>
    <w:rsid w:val="00D3068D"/>
    <w:rsid w:val="00DB4DEE"/>
    <w:rsid w:val="00E027FC"/>
    <w:rsid w:val="00EC3406"/>
    <w:rsid w:val="00FC6B3B"/>
    <w:rsid w:val="00FE6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1DF7"/>
  <w15:chartTrackingRefBased/>
  <w15:docId w15:val="{00FC727D-1C3A-410A-B437-9D3B241D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E2F"/>
    <w:pPr>
      <w:spacing w:after="0" w:line="240" w:lineRule="auto"/>
    </w:pPr>
    <w:rPr>
      <w:rFonts w:ascii="Verdana" w:eastAsia="Times New Roman" w:hAnsi="Verdana" w:cs="Times New Roman"/>
      <w:sz w:val="20"/>
      <w:szCs w:val="24"/>
      <w:lang w:eastAsia="pl-PL"/>
    </w:rPr>
  </w:style>
  <w:style w:type="paragraph" w:styleId="Nagwek3">
    <w:name w:val="heading 3"/>
    <w:basedOn w:val="Normalny"/>
    <w:next w:val="Normalny"/>
    <w:link w:val="Nagwek3Znak"/>
    <w:uiPriority w:val="9"/>
    <w:semiHidden/>
    <w:unhideWhenUsed/>
    <w:qFormat/>
    <w:rsid w:val="00C32E2F"/>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C32E2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heading 4 Znak,niet gebruikt Znak,Nagłówek 4 Znak Znak Znak"/>
    <w:basedOn w:val="Domylnaczcionkaakapitu"/>
    <w:link w:val="Nagwek4"/>
    <w:rsid w:val="00C32E2F"/>
    <w:rPr>
      <w:rFonts w:ascii="Arial" w:eastAsia="Times New Roman" w:hAnsi="Arial" w:cs="Arial"/>
      <w:kern w:val="20"/>
      <w:lang w:val="en-US"/>
    </w:rPr>
  </w:style>
  <w:style w:type="paragraph" w:styleId="Stopka">
    <w:name w:val="footer"/>
    <w:basedOn w:val="Normalny"/>
    <w:link w:val="StopkaZnak"/>
    <w:rsid w:val="00C32E2F"/>
    <w:pPr>
      <w:tabs>
        <w:tab w:val="center" w:pos="4536"/>
        <w:tab w:val="right" w:pos="9072"/>
      </w:tabs>
    </w:pPr>
  </w:style>
  <w:style w:type="character" w:customStyle="1" w:styleId="StopkaZnak">
    <w:name w:val="Stopka Znak"/>
    <w:basedOn w:val="Domylnaczcionkaakapitu"/>
    <w:link w:val="Stopka"/>
    <w:rsid w:val="00C32E2F"/>
    <w:rPr>
      <w:rFonts w:ascii="Verdana" w:eastAsia="Times New Roman" w:hAnsi="Verdana" w:cs="Times New Roman"/>
      <w:sz w:val="20"/>
      <w:szCs w:val="24"/>
      <w:lang w:eastAsia="pl-PL"/>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C32E2F"/>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C32E2F"/>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C32E2F"/>
    <w:rPr>
      <w:rFonts w:ascii="Arial" w:eastAsia="Times New Roman" w:hAnsi="Arial" w:cs="Arial"/>
      <w:sz w:val="20"/>
      <w:szCs w:val="24"/>
      <w:lang w:eastAsia="pl-PL"/>
    </w:rPr>
  </w:style>
  <w:style w:type="paragraph" w:styleId="Tekstkomentarza">
    <w:name w:val="annotation text"/>
    <w:basedOn w:val="Normalny"/>
    <w:link w:val="TekstkomentarzaZnak"/>
    <w:unhideWhenUsed/>
    <w:rsid w:val="00C32E2F"/>
    <w:rPr>
      <w:szCs w:val="20"/>
    </w:rPr>
  </w:style>
  <w:style w:type="character" w:customStyle="1" w:styleId="TekstkomentarzaZnak">
    <w:name w:val="Tekst komentarza Znak"/>
    <w:basedOn w:val="Domylnaczcionkaakapitu"/>
    <w:link w:val="Tekstkomentarza"/>
    <w:rsid w:val="00C32E2F"/>
    <w:rPr>
      <w:rFonts w:ascii="Verdana" w:eastAsia="Times New Roman" w:hAnsi="Verdana"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C32E2F"/>
    <w:rPr>
      <w:rFonts w:ascii="Calibri" w:eastAsia="Calibri" w:hAnsi="Calibri" w:cs="Times New Roman"/>
    </w:rPr>
  </w:style>
  <w:style w:type="paragraph" w:customStyle="1" w:styleId="Default">
    <w:name w:val="Default"/>
    <w:rsid w:val="00C32E2F"/>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character" w:styleId="Uwydatnienie">
    <w:name w:val="Emphasis"/>
    <w:basedOn w:val="Domylnaczcionkaakapitu"/>
    <w:qFormat/>
    <w:rsid w:val="00C32E2F"/>
    <w:rPr>
      <w:b/>
      <w:bCs/>
      <w:i w:val="0"/>
      <w:iCs w:val="0"/>
    </w:rPr>
  </w:style>
  <w:style w:type="paragraph" w:styleId="Tekstblokowy">
    <w:name w:val="Block Text"/>
    <w:basedOn w:val="Normalny"/>
    <w:rsid w:val="00C32E2F"/>
    <w:pPr>
      <w:shd w:val="clear" w:color="auto" w:fill="FFFFFF"/>
      <w:spacing w:before="137" w:line="367" w:lineRule="exact"/>
      <w:ind w:left="569" w:right="14" w:firstLine="569"/>
      <w:jc w:val="both"/>
    </w:pPr>
    <w:rPr>
      <w:rFonts w:ascii="Arial" w:hAnsi="Arial"/>
      <w:spacing w:val="-1"/>
      <w:sz w:val="24"/>
      <w:szCs w:val="22"/>
    </w:rPr>
  </w:style>
  <w:style w:type="character" w:customStyle="1" w:styleId="Nagwek3Znak">
    <w:name w:val="Nagłówek 3 Znak"/>
    <w:basedOn w:val="Domylnaczcionkaakapitu"/>
    <w:link w:val="Nagwek3"/>
    <w:uiPriority w:val="9"/>
    <w:semiHidden/>
    <w:rsid w:val="00C32E2F"/>
    <w:rPr>
      <w:rFonts w:asciiTheme="majorHAnsi" w:eastAsiaTheme="majorEastAsia" w:hAnsiTheme="majorHAnsi" w:cstheme="majorBidi"/>
      <w:color w:val="1F4D78" w:themeColor="accent1" w:themeShade="7F"/>
      <w:sz w:val="24"/>
      <w:szCs w:val="24"/>
      <w:lang w:eastAsia="pl-PL"/>
    </w:rPr>
  </w:style>
  <w:style w:type="paragraph" w:styleId="Tekstpodstawowy3">
    <w:name w:val="Body Text 3"/>
    <w:basedOn w:val="Normalny"/>
    <w:link w:val="Tekstpodstawowy3Znak"/>
    <w:uiPriority w:val="99"/>
    <w:semiHidden/>
    <w:unhideWhenUsed/>
    <w:rsid w:val="00C32E2F"/>
    <w:pPr>
      <w:spacing w:after="120"/>
    </w:pPr>
    <w:rPr>
      <w:sz w:val="16"/>
      <w:szCs w:val="16"/>
    </w:rPr>
  </w:style>
  <w:style w:type="character" w:customStyle="1" w:styleId="Tekstpodstawowy3Znak">
    <w:name w:val="Tekst podstawowy 3 Znak"/>
    <w:basedOn w:val="Domylnaczcionkaakapitu"/>
    <w:link w:val="Tekstpodstawowy3"/>
    <w:uiPriority w:val="99"/>
    <w:semiHidden/>
    <w:rsid w:val="00C32E2F"/>
    <w:rPr>
      <w:rFonts w:ascii="Verdana" w:eastAsia="Times New Roman" w:hAnsi="Verdana" w:cs="Times New Roman"/>
      <w:sz w:val="16"/>
      <w:szCs w:val="16"/>
      <w:lang w:eastAsia="pl-PL"/>
    </w:rPr>
  </w:style>
  <w:style w:type="table" w:styleId="Tabela-Siatka">
    <w:name w:val="Table Grid"/>
    <w:basedOn w:val="Standardowy"/>
    <w:uiPriority w:val="39"/>
    <w:rsid w:val="00AF3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234E0"/>
    <w:pPr>
      <w:tabs>
        <w:tab w:val="center" w:pos="4536"/>
        <w:tab w:val="right" w:pos="9072"/>
      </w:tabs>
    </w:pPr>
  </w:style>
  <w:style w:type="character" w:customStyle="1" w:styleId="NagwekZnak">
    <w:name w:val="Nagłówek Znak"/>
    <w:basedOn w:val="Domylnaczcionkaakapitu"/>
    <w:link w:val="Nagwek"/>
    <w:uiPriority w:val="99"/>
    <w:rsid w:val="001234E0"/>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1253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3E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1471</Words>
  <Characters>8829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Lampart Michał</dc:creator>
  <cp:keywords/>
  <dc:description/>
  <cp:lastModifiedBy>Lampart Michał</cp:lastModifiedBy>
  <cp:revision>16</cp:revision>
  <cp:lastPrinted>2021-10-12T09:26:00Z</cp:lastPrinted>
  <dcterms:created xsi:type="dcterms:W3CDTF">2021-03-10T10:37:00Z</dcterms:created>
  <dcterms:modified xsi:type="dcterms:W3CDTF">2021-10-13T06:07:00Z</dcterms:modified>
</cp:coreProperties>
</file>